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4CBE61FC"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547500">
        <w:rPr>
          <w:rFonts w:ascii="Arial" w:eastAsia="Batang" w:hAnsi="Arial" w:cs="Arial"/>
          <w:b/>
          <w:bCs/>
          <w:sz w:val="28"/>
          <w:szCs w:val="24"/>
        </w:rPr>
        <w:t>9</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r>
      <w:r w:rsidR="009D2C8F">
        <w:rPr>
          <w:rFonts w:ascii="Arial" w:eastAsia="Batang" w:hAnsi="Arial" w:cs="Arial"/>
          <w:b/>
          <w:bCs/>
          <w:sz w:val="28"/>
          <w:szCs w:val="24"/>
        </w:rPr>
        <w:t>R1-1912068</w:t>
      </w:r>
    </w:p>
    <w:p w14:paraId="7441D1AE" w14:textId="5797310B" w:rsidR="00412E3C" w:rsidRPr="002468C3" w:rsidRDefault="00547500"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val="en-US" w:eastAsia="ja-JP"/>
        </w:rPr>
      </w:pPr>
      <w:r>
        <w:rPr>
          <w:rFonts w:ascii="Arial" w:eastAsia="MS Mincho" w:hAnsi="Arial" w:cs="Arial"/>
          <w:b/>
          <w:bCs/>
          <w:sz w:val="28"/>
          <w:szCs w:val="24"/>
          <w:lang w:val="en-US" w:eastAsia="ja-JP"/>
        </w:rPr>
        <w:t>Reno, USA</w:t>
      </w:r>
      <w:r w:rsidR="00412E3C" w:rsidRPr="002468C3">
        <w:rPr>
          <w:rFonts w:ascii="Arial" w:eastAsia="MS Mincho" w:hAnsi="Arial" w:cs="Arial"/>
          <w:b/>
          <w:bCs/>
          <w:sz w:val="28"/>
          <w:szCs w:val="24"/>
          <w:lang w:val="en-US" w:eastAsia="ja-JP"/>
        </w:rPr>
        <w:t xml:space="preserve">, </w:t>
      </w:r>
      <w:r>
        <w:rPr>
          <w:rFonts w:ascii="Arial" w:eastAsia="MS Mincho" w:hAnsi="Arial" w:cs="Arial"/>
          <w:b/>
          <w:bCs/>
          <w:sz w:val="28"/>
          <w:szCs w:val="24"/>
          <w:lang w:val="en-US" w:eastAsia="ja-JP"/>
        </w:rPr>
        <w:t>November</w:t>
      </w:r>
      <w:r w:rsidR="0006659F">
        <w:rPr>
          <w:rFonts w:ascii="Arial" w:eastAsia="MS Mincho" w:hAnsi="Arial" w:cs="Arial"/>
          <w:b/>
          <w:bCs/>
          <w:sz w:val="28"/>
          <w:szCs w:val="24"/>
          <w:lang w:val="en-US" w:eastAsia="ja-JP"/>
        </w:rPr>
        <w:t xml:space="preserve"> 1</w:t>
      </w:r>
      <w:r>
        <w:rPr>
          <w:rFonts w:ascii="Arial" w:eastAsia="MS Mincho" w:hAnsi="Arial" w:cs="Arial"/>
          <w:b/>
          <w:bCs/>
          <w:sz w:val="28"/>
          <w:szCs w:val="24"/>
          <w:lang w:val="en-US" w:eastAsia="ja-JP"/>
        </w:rPr>
        <w:t>8</w:t>
      </w:r>
      <w:r w:rsidR="0006659F" w:rsidRPr="0006659F">
        <w:rPr>
          <w:rFonts w:ascii="Arial" w:eastAsia="MS Mincho" w:hAnsi="Arial" w:cs="Arial"/>
          <w:b/>
          <w:bCs/>
          <w:sz w:val="28"/>
          <w:szCs w:val="24"/>
          <w:vertAlign w:val="superscript"/>
          <w:lang w:val="en-US" w:eastAsia="ja-JP"/>
        </w:rPr>
        <w:t>th</w:t>
      </w:r>
      <w:r w:rsidR="002468C3" w:rsidRPr="002468C3">
        <w:rPr>
          <w:rFonts w:ascii="Arial" w:eastAsia="MS Mincho" w:hAnsi="Arial" w:cs="Arial"/>
          <w:b/>
          <w:bCs/>
          <w:sz w:val="28"/>
          <w:szCs w:val="24"/>
          <w:lang w:val="en-US" w:eastAsia="ja-JP"/>
        </w:rPr>
        <w:t xml:space="preserve"> – </w:t>
      </w:r>
      <w:r w:rsidR="0006659F">
        <w:rPr>
          <w:rFonts w:ascii="Arial" w:eastAsia="MS Mincho" w:hAnsi="Arial" w:cs="Arial"/>
          <w:b/>
          <w:bCs/>
          <w:sz w:val="28"/>
          <w:szCs w:val="24"/>
          <w:lang w:val="en-US" w:eastAsia="ja-JP"/>
        </w:rPr>
        <w:t>2</w:t>
      </w:r>
      <w:r>
        <w:rPr>
          <w:rFonts w:ascii="Arial" w:eastAsia="MS Mincho" w:hAnsi="Arial" w:cs="Arial"/>
          <w:b/>
          <w:bCs/>
          <w:sz w:val="28"/>
          <w:szCs w:val="24"/>
          <w:lang w:val="en-US" w:eastAsia="ja-JP"/>
        </w:rPr>
        <w:t>2</w:t>
      </w:r>
      <w:r w:rsidRPr="00547500">
        <w:rPr>
          <w:rFonts w:ascii="Arial" w:eastAsia="MS Mincho" w:hAnsi="Arial" w:cs="Arial"/>
          <w:b/>
          <w:bCs/>
          <w:sz w:val="28"/>
          <w:szCs w:val="24"/>
          <w:vertAlign w:val="superscript"/>
          <w:lang w:val="en-US" w:eastAsia="ja-JP"/>
        </w:rPr>
        <w:t>nd</w:t>
      </w:r>
      <w:r>
        <w:rPr>
          <w:rFonts w:ascii="Arial" w:eastAsia="MS Mincho" w:hAnsi="Arial" w:cs="Arial"/>
          <w:b/>
          <w:bCs/>
          <w:sz w:val="28"/>
          <w:szCs w:val="24"/>
          <w:lang w:val="en-US" w:eastAsia="ja-JP"/>
        </w:rPr>
        <w:t>,</w:t>
      </w:r>
      <w:r w:rsidR="002468C3">
        <w:rPr>
          <w:rFonts w:ascii="Arial" w:eastAsia="MS Mincho" w:hAnsi="Arial" w:cs="Arial"/>
          <w:b/>
          <w:bCs/>
          <w:sz w:val="28"/>
          <w:szCs w:val="24"/>
          <w:lang w:val="en-US" w:eastAsia="ja-JP"/>
        </w:rPr>
        <w:t xml:space="preserve"> 2019</w:t>
      </w:r>
    </w:p>
    <w:p w14:paraId="673E8FE2" w14:textId="77777777" w:rsidR="00BE3E52" w:rsidRPr="002468C3" w:rsidRDefault="00BE3E52" w:rsidP="00C819D0">
      <w:pPr>
        <w:tabs>
          <w:tab w:val="left" w:pos="1985"/>
        </w:tabs>
        <w:spacing w:after="0" w:line="276" w:lineRule="auto"/>
        <w:contextualSpacing/>
        <w:jc w:val="both"/>
        <w:rPr>
          <w:rFonts w:ascii="Arial" w:hAnsi="Arial" w:cs="Arial"/>
          <w:b/>
          <w:sz w:val="24"/>
          <w:lang w:val="en-US"/>
        </w:rPr>
      </w:pPr>
    </w:p>
    <w:p w14:paraId="2D219A81" w14:textId="3B2E9038" w:rsidR="00AE6707" w:rsidRPr="00B92E77" w:rsidRDefault="00AE6707" w:rsidP="00C819D0">
      <w:pPr>
        <w:tabs>
          <w:tab w:val="left" w:pos="1985"/>
        </w:tabs>
        <w:spacing w:after="0" w:line="276" w:lineRule="auto"/>
        <w:contextualSpacing/>
        <w:jc w:val="both"/>
        <w:rPr>
          <w:rFonts w:ascii="Arial" w:hAnsi="Arial" w:cs="Arial"/>
          <w:b/>
          <w:sz w:val="24"/>
          <w:lang w:val="en-US"/>
        </w:rPr>
      </w:pPr>
      <w:r w:rsidRPr="00B92E77">
        <w:rPr>
          <w:rFonts w:ascii="Arial" w:hAnsi="Arial" w:cs="Arial"/>
          <w:b/>
          <w:sz w:val="24"/>
          <w:lang w:val="en-US"/>
        </w:rPr>
        <w:t>Agenda item:</w:t>
      </w:r>
      <w:r w:rsidRPr="00B92E77">
        <w:rPr>
          <w:rFonts w:ascii="Arial" w:hAnsi="Arial" w:cs="Arial"/>
          <w:b/>
          <w:sz w:val="24"/>
          <w:lang w:val="en-US"/>
        </w:rPr>
        <w:tab/>
      </w:r>
      <w:r w:rsidR="009D2C8F" w:rsidRPr="00B92E77">
        <w:rPr>
          <w:rFonts w:ascii="Arial" w:hAnsi="Arial" w:cs="Arial"/>
          <w:b/>
          <w:sz w:val="24"/>
          <w:lang w:val="en-US"/>
        </w:rPr>
        <w:t>7.2.1.2</w:t>
      </w:r>
    </w:p>
    <w:p w14:paraId="41D2AC97" w14:textId="13EAADFE" w:rsidR="00FD75AC" w:rsidRPr="00B92E77" w:rsidRDefault="00FD75AC" w:rsidP="00C819D0">
      <w:pPr>
        <w:tabs>
          <w:tab w:val="left" w:pos="1985"/>
        </w:tabs>
        <w:spacing w:after="0" w:line="276" w:lineRule="auto"/>
        <w:contextualSpacing/>
        <w:jc w:val="both"/>
        <w:rPr>
          <w:rFonts w:ascii="Arial" w:hAnsi="Arial" w:cs="Arial"/>
          <w:sz w:val="24"/>
          <w:lang w:val="en-US"/>
        </w:rPr>
      </w:pPr>
      <w:r w:rsidRPr="00B92E77">
        <w:rPr>
          <w:rFonts w:ascii="Arial" w:hAnsi="Arial" w:cs="Arial"/>
          <w:b/>
          <w:sz w:val="24"/>
          <w:lang w:val="en-US"/>
        </w:rPr>
        <w:t xml:space="preserve">Source: </w:t>
      </w:r>
      <w:r w:rsidRPr="00B92E77">
        <w:rPr>
          <w:rFonts w:ascii="Arial" w:hAnsi="Arial" w:cs="Arial"/>
          <w:b/>
          <w:sz w:val="24"/>
          <w:lang w:val="en-US"/>
        </w:rPr>
        <w:tab/>
        <w:t>Inte</w:t>
      </w:r>
      <w:r w:rsidR="006030ED" w:rsidRPr="00B92E77">
        <w:rPr>
          <w:rFonts w:ascii="Arial" w:hAnsi="Arial" w:cs="Arial"/>
          <w:b/>
          <w:sz w:val="24"/>
          <w:lang w:val="en-US"/>
        </w:rPr>
        <w:t>rDigital Inc.</w:t>
      </w:r>
    </w:p>
    <w:p w14:paraId="4A33E6BC" w14:textId="550E4AEE"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D2C8F">
        <w:rPr>
          <w:rFonts w:ascii="Arial" w:eastAsia="Malgun Gothic" w:hAnsi="Arial" w:cs="Arial"/>
          <w:b/>
          <w:sz w:val="24"/>
          <w:lang w:val="en-US" w:eastAsia="ko-KR"/>
        </w:rPr>
        <w:t>Discussion on 2-step RACH Procedures</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4B0EA16D" w14:textId="6F2E354D" w:rsidR="00A22D96" w:rsidRPr="00D8307D" w:rsidRDefault="0097496D" w:rsidP="00E17D66">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4A190EFB" w14:textId="1DE0A789" w:rsidR="00125064" w:rsidRPr="00B92E77" w:rsidRDefault="00E17D66" w:rsidP="00B92E77">
      <w:pPr>
        <w:ind w:firstLine="288"/>
        <w:rPr>
          <w:sz w:val="22"/>
          <w:szCs w:val="24"/>
          <w:lang w:val="en-US"/>
        </w:rPr>
      </w:pPr>
      <w:r w:rsidRPr="00B92E77">
        <w:rPr>
          <w:sz w:val="22"/>
          <w:szCs w:val="24"/>
          <w:lang w:val="en-US"/>
        </w:rPr>
        <w:t>In RAN1 #98b meeting</w:t>
      </w:r>
      <w:r w:rsidR="006D675F" w:rsidRPr="00B92E77">
        <w:rPr>
          <w:sz w:val="22"/>
          <w:szCs w:val="24"/>
          <w:lang w:val="en-US"/>
        </w:rPr>
        <w:t xml:space="preserve"> [1]</w:t>
      </w:r>
      <w:r w:rsidRPr="00B92E77">
        <w:rPr>
          <w:sz w:val="22"/>
          <w:szCs w:val="24"/>
          <w:lang w:val="en-US"/>
        </w:rPr>
        <w:t xml:space="preserve">, </w:t>
      </w:r>
      <w:r w:rsidR="006D675F" w:rsidRPr="00B92E77">
        <w:rPr>
          <w:sz w:val="22"/>
          <w:szCs w:val="24"/>
          <w:lang w:val="en-US"/>
        </w:rPr>
        <w:t xml:space="preserve">the discussion progressed on 2-step RACH procedures. </w:t>
      </w:r>
      <w:r w:rsidR="00C10CDB" w:rsidRPr="00B92E77">
        <w:rPr>
          <w:sz w:val="22"/>
          <w:szCs w:val="24"/>
          <w:lang w:val="en-US"/>
        </w:rPr>
        <w:t xml:space="preserve">One of the topics discussed concerned </w:t>
      </w:r>
      <w:proofErr w:type="spellStart"/>
      <w:r w:rsidR="00F028C4" w:rsidRPr="00B92E77">
        <w:rPr>
          <w:sz w:val="22"/>
          <w:szCs w:val="24"/>
          <w:lang w:val="en-US"/>
        </w:rPr>
        <w:t>msgB</w:t>
      </w:r>
      <w:proofErr w:type="spellEnd"/>
      <w:r w:rsidR="00F028C4" w:rsidRPr="00B92E77">
        <w:rPr>
          <w:sz w:val="22"/>
          <w:szCs w:val="24"/>
          <w:lang w:val="en-US"/>
        </w:rPr>
        <w:t xml:space="preserve"> HARQ issues and the following related agreements were made:</w:t>
      </w:r>
    </w:p>
    <w:tbl>
      <w:tblPr>
        <w:tblStyle w:val="TableGrid"/>
        <w:tblW w:w="0" w:type="auto"/>
        <w:tblLook w:val="04A0" w:firstRow="1" w:lastRow="0" w:firstColumn="1" w:lastColumn="0" w:noHBand="0" w:noVBand="1"/>
      </w:tblPr>
      <w:tblGrid>
        <w:gridCol w:w="10160"/>
      </w:tblGrid>
      <w:tr w:rsidR="00F028C4" w14:paraId="54C6DA85" w14:textId="77777777" w:rsidTr="00F028C4">
        <w:tc>
          <w:tcPr>
            <w:tcW w:w="10160" w:type="dxa"/>
          </w:tcPr>
          <w:p w14:paraId="79255F68" w14:textId="77777777" w:rsidR="00F028C4" w:rsidRPr="00B92E77" w:rsidRDefault="00F028C4" w:rsidP="00B92E77">
            <w:pPr>
              <w:numPr>
                <w:ilvl w:val="0"/>
                <w:numId w:val="14"/>
              </w:numPr>
              <w:overflowPunct/>
              <w:autoSpaceDE/>
              <w:autoSpaceDN/>
              <w:adjustRightInd/>
              <w:spacing w:before="0" w:after="0" w:line="240" w:lineRule="auto"/>
              <w:jc w:val="left"/>
              <w:textAlignment w:val="auto"/>
              <w:rPr>
                <w:i/>
                <w:color w:val="000000"/>
              </w:rPr>
            </w:pPr>
            <w:bookmarkStart w:id="0" w:name="_Hlk21597930"/>
            <w:r w:rsidRPr="00B92E77">
              <w:rPr>
                <w:i/>
                <w:color w:val="000000"/>
              </w:rPr>
              <w:t xml:space="preserve">A UE shall provide HARQ-ACK feedback if it receives a </w:t>
            </w:r>
            <w:proofErr w:type="spellStart"/>
            <w:r w:rsidRPr="00B92E77">
              <w:rPr>
                <w:i/>
                <w:color w:val="000000"/>
              </w:rPr>
              <w:t>MsgB</w:t>
            </w:r>
            <w:proofErr w:type="spellEnd"/>
            <w:r w:rsidRPr="00B92E77">
              <w:rPr>
                <w:i/>
                <w:color w:val="000000"/>
              </w:rPr>
              <w:t xml:space="preserve"> that contains a </w:t>
            </w:r>
            <w:proofErr w:type="spellStart"/>
            <w:r w:rsidRPr="00B92E77">
              <w:rPr>
                <w:i/>
                <w:color w:val="000000"/>
              </w:rPr>
              <w:t>successRAR</w:t>
            </w:r>
            <w:proofErr w:type="spellEnd"/>
            <w:r w:rsidRPr="00B92E77">
              <w:rPr>
                <w:i/>
                <w:color w:val="000000"/>
              </w:rPr>
              <w:t xml:space="preserve"> addressed to this UE.</w:t>
            </w:r>
            <w:bookmarkEnd w:id="0"/>
          </w:p>
          <w:p w14:paraId="467E4C21" w14:textId="77777777" w:rsidR="00F028C4" w:rsidRPr="00B92E77" w:rsidRDefault="00F028C4" w:rsidP="00B92E77">
            <w:pPr>
              <w:pStyle w:val="ListParagraph"/>
              <w:numPr>
                <w:ilvl w:val="0"/>
                <w:numId w:val="15"/>
              </w:numPr>
              <w:overflowPunct w:val="0"/>
              <w:autoSpaceDE w:val="0"/>
              <w:autoSpaceDN w:val="0"/>
              <w:adjustRightInd w:val="0"/>
              <w:spacing w:before="0" w:line="240" w:lineRule="auto"/>
              <w:contextualSpacing/>
              <w:jc w:val="left"/>
              <w:rPr>
                <w:rFonts w:ascii="Times New Roman" w:hAnsi="Times New Roman"/>
                <w:i/>
                <w:sz w:val="20"/>
                <w:szCs w:val="20"/>
              </w:rPr>
            </w:pPr>
            <w:r w:rsidRPr="00B92E77">
              <w:rPr>
                <w:rFonts w:ascii="Times New Roman" w:hAnsi="Times New Roman"/>
                <w:i/>
                <w:sz w:val="20"/>
                <w:szCs w:val="20"/>
              </w:rPr>
              <w:t xml:space="preserve">For a </w:t>
            </w:r>
            <w:proofErr w:type="spellStart"/>
            <w:r w:rsidRPr="00B92E77">
              <w:rPr>
                <w:rFonts w:ascii="Times New Roman" w:hAnsi="Times New Roman"/>
                <w:i/>
                <w:sz w:val="20"/>
                <w:szCs w:val="20"/>
              </w:rPr>
              <w:t>MsgB</w:t>
            </w:r>
            <w:proofErr w:type="spellEnd"/>
            <w:r w:rsidRPr="00B92E77">
              <w:rPr>
                <w:rFonts w:ascii="Times New Roman" w:hAnsi="Times New Roman"/>
                <w:i/>
                <w:sz w:val="20"/>
                <w:szCs w:val="20"/>
              </w:rPr>
              <w:t xml:space="preserve"> downlink transmission with PDCCH addressed to a </w:t>
            </w:r>
            <w:proofErr w:type="spellStart"/>
            <w:r w:rsidRPr="00B92E77">
              <w:rPr>
                <w:rFonts w:ascii="Times New Roman" w:hAnsi="Times New Roman"/>
                <w:i/>
                <w:sz w:val="20"/>
                <w:szCs w:val="20"/>
              </w:rPr>
              <w:t>MsgB</w:t>
            </w:r>
            <w:proofErr w:type="spellEnd"/>
            <w:r w:rsidRPr="00B92E77">
              <w:rPr>
                <w:rFonts w:ascii="Times New Roman" w:hAnsi="Times New Roman"/>
                <w:i/>
                <w:sz w:val="20"/>
                <w:szCs w:val="20"/>
              </w:rPr>
              <w:t xml:space="preserve">-RNTI, the HARQ-ACK response to the downlink transmission can include </w:t>
            </w:r>
            <w:r w:rsidRPr="00B92E77">
              <w:rPr>
                <w:rFonts w:ascii="Times New Roman" w:hAnsi="Times New Roman"/>
                <w:i/>
                <w:strike/>
                <w:color w:val="FF0000"/>
                <w:sz w:val="20"/>
                <w:szCs w:val="20"/>
              </w:rPr>
              <w:t>at least</w:t>
            </w:r>
            <w:r w:rsidRPr="00B92E77">
              <w:rPr>
                <w:rFonts w:ascii="Times New Roman" w:hAnsi="Times New Roman"/>
                <w:i/>
                <w:sz w:val="20"/>
                <w:szCs w:val="20"/>
              </w:rPr>
              <w:t xml:space="preserve"> ACK.</w:t>
            </w:r>
          </w:p>
          <w:p w14:paraId="763B5ADD" w14:textId="77777777" w:rsidR="00F028C4" w:rsidRPr="00B92E77" w:rsidRDefault="00F028C4" w:rsidP="00B92E77">
            <w:pPr>
              <w:pStyle w:val="ListParagraph"/>
              <w:numPr>
                <w:ilvl w:val="1"/>
                <w:numId w:val="15"/>
              </w:numPr>
              <w:overflowPunct w:val="0"/>
              <w:autoSpaceDE w:val="0"/>
              <w:autoSpaceDN w:val="0"/>
              <w:adjustRightInd w:val="0"/>
              <w:spacing w:before="0" w:line="240" w:lineRule="auto"/>
              <w:contextualSpacing/>
              <w:jc w:val="left"/>
              <w:rPr>
                <w:rFonts w:ascii="Times New Roman" w:hAnsi="Times New Roman"/>
                <w:i/>
                <w:strike/>
                <w:color w:val="FF0000"/>
                <w:sz w:val="20"/>
                <w:szCs w:val="20"/>
                <w:lang w:eastAsia="x-none"/>
              </w:rPr>
            </w:pPr>
            <w:proofErr w:type="spellStart"/>
            <w:r w:rsidRPr="00B92E77">
              <w:rPr>
                <w:rFonts w:ascii="Times New Roman" w:hAnsi="Times New Roman"/>
                <w:i/>
                <w:strike/>
                <w:color w:val="FF0000"/>
                <w:sz w:val="20"/>
                <w:szCs w:val="20"/>
              </w:rPr>
              <w:t>MsgB</w:t>
            </w:r>
            <w:proofErr w:type="spellEnd"/>
            <w:r w:rsidRPr="00B92E77">
              <w:rPr>
                <w:rFonts w:ascii="Times New Roman" w:hAnsi="Times New Roman"/>
                <w:i/>
                <w:strike/>
                <w:color w:val="FF0000"/>
                <w:sz w:val="20"/>
                <w:szCs w:val="20"/>
              </w:rPr>
              <w:t xml:space="preserve"> RNTI is at least group based</w:t>
            </w:r>
          </w:p>
          <w:p w14:paraId="5E19B80F" w14:textId="77777777" w:rsidR="00F028C4" w:rsidRPr="00B92E77" w:rsidRDefault="00F028C4" w:rsidP="00B92E77">
            <w:pPr>
              <w:pStyle w:val="ListParagraph"/>
              <w:numPr>
                <w:ilvl w:val="2"/>
                <w:numId w:val="15"/>
              </w:numPr>
              <w:overflowPunct w:val="0"/>
              <w:autoSpaceDE w:val="0"/>
              <w:autoSpaceDN w:val="0"/>
              <w:adjustRightInd w:val="0"/>
              <w:spacing w:before="0" w:line="240" w:lineRule="auto"/>
              <w:contextualSpacing/>
              <w:jc w:val="left"/>
              <w:rPr>
                <w:rFonts w:ascii="Times New Roman" w:hAnsi="Times New Roman"/>
                <w:i/>
                <w:strike/>
                <w:color w:val="FF0000"/>
                <w:sz w:val="20"/>
                <w:szCs w:val="20"/>
                <w:u w:val="single"/>
              </w:rPr>
            </w:pPr>
            <w:r w:rsidRPr="00B92E77">
              <w:rPr>
                <w:rFonts w:ascii="Times New Roman" w:hAnsi="Times New Roman"/>
                <w:i/>
                <w:strike/>
                <w:color w:val="FF0000"/>
                <w:sz w:val="20"/>
                <w:szCs w:val="20"/>
                <w:u w:val="single"/>
              </w:rPr>
              <w:t xml:space="preserve">FFS: whether </w:t>
            </w:r>
            <w:proofErr w:type="spellStart"/>
            <w:r w:rsidRPr="00B92E77">
              <w:rPr>
                <w:rFonts w:ascii="Times New Roman" w:hAnsi="Times New Roman"/>
                <w:i/>
                <w:strike/>
                <w:color w:val="FF0000"/>
                <w:sz w:val="20"/>
                <w:szCs w:val="20"/>
                <w:u w:val="single"/>
              </w:rPr>
              <w:t>MsgB</w:t>
            </w:r>
            <w:proofErr w:type="spellEnd"/>
            <w:r w:rsidRPr="00B92E77">
              <w:rPr>
                <w:rFonts w:ascii="Times New Roman" w:hAnsi="Times New Roman"/>
                <w:i/>
                <w:strike/>
                <w:color w:val="FF0000"/>
                <w:sz w:val="20"/>
                <w:szCs w:val="20"/>
                <w:u w:val="single"/>
              </w:rPr>
              <w:t>-RNTI can be UE specific, pending RAN2’s decision</w:t>
            </w:r>
          </w:p>
          <w:p w14:paraId="1BB70752" w14:textId="77777777" w:rsidR="00F028C4" w:rsidRPr="00B92E77" w:rsidRDefault="00F028C4" w:rsidP="00B92E77">
            <w:pPr>
              <w:pStyle w:val="ListParagraph"/>
              <w:numPr>
                <w:ilvl w:val="1"/>
                <w:numId w:val="15"/>
              </w:numPr>
              <w:overflowPunct w:val="0"/>
              <w:autoSpaceDE w:val="0"/>
              <w:autoSpaceDN w:val="0"/>
              <w:adjustRightInd w:val="0"/>
              <w:spacing w:before="0" w:line="240" w:lineRule="auto"/>
              <w:contextualSpacing/>
              <w:jc w:val="left"/>
              <w:rPr>
                <w:rFonts w:ascii="Times New Roman" w:hAnsi="Times New Roman"/>
                <w:i/>
                <w:strike/>
                <w:color w:val="FF0000"/>
                <w:sz w:val="20"/>
                <w:szCs w:val="20"/>
                <w:u w:val="single"/>
              </w:rPr>
            </w:pPr>
            <w:r w:rsidRPr="00B92E77">
              <w:rPr>
                <w:rFonts w:ascii="Times New Roman" w:hAnsi="Times New Roman"/>
                <w:i/>
                <w:strike/>
                <w:color w:val="FF0000"/>
                <w:sz w:val="20"/>
                <w:szCs w:val="20"/>
                <w:u w:val="single"/>
              </w:rPr>
              <w:t>FFS: Whether NACK should be transmitted and under what conditions.</w:t>
            </w:r>
          </w:p>
          <w:p w14:paraId="57A08F88" w14:textId="77777777" w:rsidR="00F028C4" w:rsidRPr="00B92E77" w:rsidRDefault="00F028C4" w:rsidP="00B92E77">
            <w:pPr>
              <w:numPr>
                <w:ilvl w:val="1"/>
                <w:numId w:val="15"/>
              </w:numPr>
              <w:overflowPunct/>
              <w:autoSpaceDE/>
              <w:autoSpaceDN/>
              <w:adjustRightInd/>
              <w:spacing w:before="0" w:after="0" w:line="240" w:lineRule="auto"/>
              <w:jc w:val="left"/>
              <w:textAlignment w:val="auto"/>
              <w:rPr>
                <w:i/>
                <w:color w:val="FF0000"/>
                <w:u w:val="single"/>
                <w:lang w:eastAsia="x-none"/>
              </w:rPr>
            </w:pPr>
            <w:r w:rsidRPr="00B92E77">
              <w:rPr>
                <w:i/>
                <w:color w:val="FF0000"/>
                <w:u w:val="single"/>
                <w:lang w:eastAsia="x-none"/>
              </w:rPr>
              <w:t xml:space="preserve">The UE is not expected to transmit the </w:t>
            </w:r>
            <w:r w:rsidRPr="00B92E77">
              <w:rPr>
                <w:i/>
                <w:color w:val="FF0000"/>
                <w:u w:val="single"/>
              </w:rPr>
              <w:t>HARQ-ACK</w:t>
            </w:r>
            <w:r w:rsidRPr="00B92E77">
              <w:rPr>
                <w:i/>
                <w:u w:val="single"/>
              </w:rPr>
              <w:t xml:space="preserve"> </w:t>
            </w:r>
            <w:r w:rsidRPr="00B92E77">
              <w:rPr>
                <w:i/>
                <w:color w:val="FF0000"/>
                <w:u w:val="single"/>
                <w:lang w:eastAsia="x-none"/>
              </w:rPr>
              <w:t>before the TA is applied.</w:t>
            </w:r>
          </w:p>
          <w:p w14:paraId="36BB6899" w14:textId="77777777" w:rsidR="00F028C4" w:rsidRPr="00B92E77" w:rsidRDefault="00F028C4" w:rsidP="00B92E77">
            <w:pPr>
              <w:pStyle w:val="ListParagraph"/>
              <w:numPr>
                <w:ilvl w:val="0"/>
                <w:numId w:val="15"/>
              </w:numPr>
              <w:overflowPunct w:val="0"/>
              <w:autoSpaceDE w:val="0"/>
              <w:autoSpaceDN w:val="0"/>
              <w:adjustRightInd w:val="0"/>
              <w:spacing w:before="0" w:line="240" w:lineRule="auto"/>
              <w:contextualSpacing/>
              <w:jc w:val="left"/>
              <w:rPr>
                <w:rFonts w:ascii="Times New Roman" w:hAnsi="Times New Roman"/>
                <w:i/>
                <w:sz w:val="20"/>
                <w:szCs w:val="20"/>
              </w:rPr>
            </w:pPr>
            <w:r w:rsidRPr="00B92E77">
              <w:rPr>
                <w:rFonts w:ascii="Times New Roman" w:hAnsi="Times New Roman"/>
                <w:i/>
                <w:sz w:val="20"/>
                <w:szCs w:val="20"/>
              </w:rPr>
              <w:t xml:space="preserve">For a downlink PDSCH transmission with the corresponding PDCCH addressed to C-RNTI in response to a </w:t>
            </w:r>
            <w:proofErr w:type="spellStart"/>
            <w:r w:rsidRPr="00B92E77">
              <w:rPr>
                <w:rFonts w:ascii="Times New Roman" w:hAnsi="Times New Roman"/>
                <w:i/>
                <w:sz w:val="20"/>
                <w:szCs w:val="20"/>
              </w:rPr>
              <w:t>MsgA</w:t>
            </w:r>
            <w:proofErr w:type="spellEnd"/>
            <w:r w:rsidRPr="00B92E77">
              <w:rPr>
                <w:rFonts w:ascii="Times New Roman" w:hAnsi="Times New Roman"/>
                <w:i/>
                <w:sz w:val="20"/>
                <w:szCs w:val="20"/>
              </w:rPr>
              <w:t xml:space="preserve"> with C-RNTI, the HARQ-ACK response to the downlink transmission can include at least ACK.</w:t>
            </w:r>
          </w:p>
          <w:p w14:paraId="4EA88515" w14:textId="77777777" w:rsidR="00F028C4" w:rsidRPr="00B92E77" w:rsidRDefault="00F028C4" w:rsidP="00B92E77">
            <w:pPr>
              <w:pStyle w:val="ListParagraph"/>
              <w:numPr>
                <w:ilvl w:val="1"/>
                <w:numId w:val="15"/>
              </w:numPr>
              <w:overflowPunct w:val="0"/>
              <w:autoSpaceDE w:val="0"/>
              <w:autoSpaceDN w:val="0"/>
              <w:adjustRightInd w:val="0"/>
              <w:spacing w:before="0" w:line="240" w:lineRule="auto"/>
              <w:contextualSpacing/>
              <w:jc w:val="left"/>
              <w:rPr>
                <w:rFonts w:ascii="Times New Roman" w:hAnsi="Times New Roman"/>
                <w:i/>
                <w:sz w:val="20"/>
                <w:szCs w:val="20"/>
                <w:lang w:eastAsia="x-none"/>
              </w:rPr>
            </w:pPr>
            <w:r w:rsidRPr="00B92E77">
              <w:rPr>
                <w:rFonts w:ascii="Times New Roman" w:hAnsi="Times New Roman"/>
                <w:i/>
                <w:sz w:val="20"/>
                <w:szCs w:val="20"/>
              </w:rPr>
              <w:t>FFS: Whether NACK should be transmitted and under what conditions.</w:t>
            </w:r>
          </w:p>
          <w:p w14:paraId="320645C1" w14:textId="77777777" w:rsidR="00F028C4" w:rsidRPr="00B92E77" w:rsidRDefault="00F028C4" w:rsidP="00B92E77">
            <w:pPr>
              <w:pStyle w:val="ListParagraph"/>
              <w:overflowPunct w:val="0"/>
              <w:spacing w:before="0" w:line="240" w:lineRule="auto"/>
              <w:ind w:left="0"/>
              <w:rPr>
                <w:rFonts w:ascii="Times New Roman" w:hAnsi="Times New Roman"/>
                <w:i/>
                <w:sz w:val="20"/>
                <w:szCs w:val="20"/>
              </w:rPr>
            </w:pPr>
          </w:p>
          <w:p w14:paraId="0E652CBB" w14:textId="77777777" w:rsidR="00F028C4" w:rsidRPr="00B92E77" w:rsidRDefault="00F028C4" w:rsidP="00B92E77">
            <w:pPr>
              <w:pStyle w:val="ListParagraph"/>
              <w:overflowPunct w:val="0"/>
              <w:spacing w:before="0" w:line="240" w:lineRule="auto"/>
              <w:ind w:left="0"/>
              <w:rPr>
                <w:rFonts w:ascii="Times New Roman" w:hAnsi="Times New Roman"/>
                <w:i/>
                <w:sz w:val="20"/>
                <w:szCs w:val="20"/>
              </w:rPr>
            </w:pPr>
            <w:r w:rsidRPr="00B92E77">
              <w:rPr>
                <w:rFonts w:ascii="Times New Roman" w:hAnsi="Times New Roman"/>
                <w:i/>
                <w:sz w:val="20"/>
                <w:szCs w:val="20"/>
              </w:rPr>
              <w:t>The above agreements are updated as follows:</w:t>
            </w:r>
          </w:p>
          <w:p w14:paraId="5A71C0F2" w14:textId="77777777" w:rsidR="00F028C4" w:rsidRPr="00B92E77" w:rsidRDefault="00F028C4" w:rsidP="00B92E77">
            <w:pPr>
              <w:pStyle w:val="ListParagraph"/>
              <w:numPr>
                <w:ilvl w:val="0"/>
                <w:numId w:val="15"/>
              </w:numPr>
              <w:overflowPunct w:val="0"/>
              <w:autoSpaceDE w:val="0"/>
              <w:autoSpaceDN w:val="0"/>
              <w:adjustRightInd w:val="0"/>
              <w:spacing w:before="0" w:line="240" w:lineRule="auto"/>
              <w:contextualSpacing/>
              <w:jc w:val="left"/>
              <w:rPr>
                <w:rFonts w:ascii="Times New Roman" w:hAnsi="Times New Roman"/>
                <w:i/>
                <w:sz w:val="20"/>
                <w:szCs w:val="20"/>
              </w:rPr>
            </w:pPr>
            <w:r w:rsidRPr="00B92E77">
              <w:rPr>
                <w:rFonts w:ascii="Times New Roman" w:hAnsi="Times New Roman"/>
                <w:i/>
                <w:sz w:val="20"/>
                <w:szCs w:val="20"/>
              </w:rPr>
              <w:t xml:space="preserve">For a downlink PDSCH transmission with the corresponding PDCCH addressed to C-RNTI in response to a </w:t>
            </w:r>
            <w:proofErr w:type="spellStart"/>
            <w:r w:rsidRPr="00B92E77">
              <w:rPr>
                <w:rFonts w:ascii="Times New Roman" w:hAnsi="Times New Roman"/>
                <w:i/>
                <w:sz w:val="20"/>
                <w:szCs w:val="20"/>
              </w:rPr>
              <w:t>MsgA</w:t>
            </w:r>
            <w:proofErr w:type="spellEnd"/>
            <w:r w:rsidRPr="00B92E77">
              <w:rPr>
                <w:rFonts w:ascii="Times New Roman" w:hAnsi="Times New Roman"/>
                <w:i/>
                <w:sz w:val="20"/>
                <w:szCs w:val="20"/>
              </w:rPr>
              <w:t xml:space="preserve"> with C-RNTI, the HARQ-ACK response to the downlink transmission can include ACK or NACK.</w:t>
            </w:r>
          </w:p>
          <w:p w14:paraId="5903FAE6" w14:textId="77777777" w:rsidR="00F028C4" w:rsidRPr="00B92E77" w:rsidRDefault="00F028C4" w:rsidP="00B92E77">
            <w:pPr>
              <w:pStyle w:val="ListParagraph"/>
              <w:numPr>
                <w:ilvl w:val="1"/>
                <w:numId w:val="15"/>
              </w:numPr>
              <w:overflowPunct w:val="0"/>
              <w:autoSpaceDE w:val="0"/>
              <w:autoSpaceDN w:val="0"/>
              <w:adjustRightInd w:val="0"/>
              <w:spacing w:before="0" w:line="240" w:lineRule="auto"/>
              <w:contextualSpacing/>
              <w:jc w:val="left"/>
              <w:rPr>
                <w:rFonts w:ascii="Times New Roman" w:hAnsi="Times New Roman"/>
                <w:i/>
                <w:sz w:val="20"/>
                <w:szCs w:val="20"/>
              </w:rPr>
            </w:pPr>
            <w:r w:rsidRPr="00B92E77">
              <w:rPr>
                <w:rFonts w:ascii="Times New Roman" w:hAnsi="Times New Roman"/>
                <w:i/>
                <w:sz w:val="20"/>
                <w:szCs w:val="20"/>
              </w:rPr>
              <w:t>In case of ACK, if downlink PDSCH includes TA MAC CE and the time alignment timer is not running, the UE is not expected to transmit the PUCCH before for the TA is applied.</w:t>
            </w:r>
          </w:p>
          <w:p w14:paraId="5D930DE0" w14:textId="0DCD31E1" w:rsidR="00F028C4" w:rsidRPr="00B92E77" w:rsidRDefault="00F028C4" w:rsidP="00B92E77">
            <w:pPr>
              <w:pStyle w:val="ListParagraph"/>
              <w:numPr>
                <w:ilvl w:val="1"/>
                <w:numId w:val="15"/>
              </w:numPr>
              <w:overflowPunct w:val="0"/>
              <w:autoSpaceDE w:val="0"/>
              <w:autoSpaceDN w:val="0"/>
              <w:adjustRightInd w:val="0"/>
              <w:spacing w:before="0" w:line="240" w:lineRule="auto"/>
              <w:contextualSpacing/>
              <w:jc w:val="left"/>
              <w:textAlignment w:val="baseline"/>
              <w:rPr>
                <w:rFonts w:ascii="Times New Roman" w:hAnsi="Times New Roman"/>
                <w:i/>
                <w:sz w:val="20"/>
                <w:szCs w:val="20"/>
              </w:rPr>
            </w:pPr>
            <w:r w:rsidRPr="00B92E77">
              <w:rPr>
                <w:rFonts w:ascii="Times New Roman" w:hAnsi="Times New Roman"/>
                <w:i/>
                <w:sz w:val="20"/>
                <w:szCs w:val="20"/>
              </w:rPr>
              <w:t>A UE can send a NACK only if it time alignment timer is running.</w:t>
            </w:r>
          </w:p>
          <w:p w14:paraId="1DBC42CE" w14:textId="77777777" w:rsidR="00F028C4" w:rsidRPr="00B92E77" w:rsidRDefault="00F028C4" w:rsidP="00B92E77">
            <w:pPr>
              <w:numPr>
                <w:ilvl w:val="0"/>
                <w:numId w:val="15"/>
              </w:numPr>
              <w:overflowPunct/>
              <w:autoSpaceDE/>
              <w:autoSpaceDN/>
              <w:adjustRightInd/>
              <w:spacing w:before="0" w:after="0" w:line="240" w:lineRule="auto"/>
              <w:jc w:val="left"/>
              <w:textAlignment w:val="auto"/>
              <w:rPr>
                <w:i/>
              </w:rPr>
            </w:pPr>
            <w:r w:rsidRPr="00B92E77">
              <w:rPr>
                <w:i/>
              </w:rPr>
              <w:t xml:space="preserve">For each UE, the TPC command of the PUCCH resource containing HARQ feedback for </w:t>
            </w:r>
            <w:proofErr w:type="spellStart"/>
            <w:r w:rsidRPr="00B92E77">
              <w:rPr>
                <w:i/>
              </w:rPr>
              <w:t>MsgB</w:t>
            </w:r>
            <w:proofErr w:type="spellEnd"/>
            <w:r w:rsidRPr="00B92E77">
              <w:rPr>
                <w:i/>
              </w:rPr>
              <w:t xml:space="preserve"> is indicated by PDSCH of </w:t>
            </w:r>
            <w:proofErr w:type="spellStart"/>
            <w:r w:rsidRPr="00B92E77">
              <w:rPr>
                <w:i/>
              </w:rPr>
              <w:t>MsgB</w:t>
            </w:r>
            <w:proofErr w:type="spellEnd"/>
            <w:r w:rsidRPr="00B92E77">
              <w:rPr>
                <w:i/>
              </w:rPr>
              <w:t xml:space="preserve"> when the corresponding PDCCH is scrambled by </w:t>
            </w:r>
            <w:proofErr w:type="spellStart"/>
            <w:r w:rsidRPr="00B92E77">
              <w:rPr>
                <w:i/>
              </w:rPr>
              <w:t>MsgB</w:t>
            </w:r>
            <w:proofErr w:type="spellEnd"/>
            <w:r w:rsidRPr="00B92E77">
              <w:rPr>
                <w:i/>
              </w:rPr>
              <w:t>-RNTI.</w:t>
            </w:r>
          </w:p>
          <w:p w14:paraId="5A5BA749" w14:textId="77777777" w:rsidR="00F028C4" w:rsidRPr="00B92E77" w:rsidRDefault="00F028C4" w:rsidP="00B92E77">
            <w:pPr>
              <w:numPr>
                <w:ilvl w:val="1"/>
                <w:numId w:val="15"/>
              </w:numPr>
              <w:overflowPunct/>
              <w:autoSpaceDE/>
              <w:autoSpaceDN/>
              <w:adjustRightInd/>
              <w:spacing w:before="0" w:after="0" w:line="240" w:lineRule="auto"/>
              <w:jc w:val="left"/>
              <w:textAlignment w:val="auto"/>
              <w:rPr>
                <w:i/>
              </w:rPr>
            </w:pPr>
            <w:r w:rsidRPr="00B92E77">
              <w:rPr>
                <w:i/>
              </w:rPr>
              <w:t>The TPC command is 2-bits</w:t>
            </w:r>
          </w:p>
          <w:p w14:paraId="705F7305" w14:textId="273A13B0" w:rsidR="00F028C4" w:rsidRPr="00B92E77" w:rsidRDefault="00F028C4" w:rsidP="00B92E77">
            <w:pPr>
              <w:numPr>
                <w:ilvl w:val="1"/>
                <w:numId w:val="15"/>
              </w:numPr>
              <w:overflowPunct/>
              <w:autoSpaceDE/>
              <w:autoSpaceDN/>
              <w:adjustRightInd/>
              <w:spacing w:before="0" w:after="0" w:line="240" w:lineRule="auto"/>
              <w:jc w:val="left"/>
              <w:textAlignment w:val="auto"/>
              <w:rPr>
                <w:i/>
              </w:rPr>
            </w:pPr>
            <w:r w:rsidRPr="00B92E77">
              <w:rPr>
                <w:i/>
              </w:rPr>
              <w:t xml:space="preserve">FFS </w:t>
            </w:r>
            <w:proofErr w:type="gramStart"/>
            <w:r w:rsidRPr="00B92E77">
              <w:rPr>
                <w:i/>
              </w:rPr>
              <w:t>whether or not</w:t>
            </w:r>
            <w:proofErr w:type="gramEnd"/>
            <w:r w:rsidRPr="00B92E77">
              <w:rPr>
                <w:i/>
              </w:rPr>
              <w:t xml:space="preserve"> to have special handling for the first UE or when there is only one UE in the </w:t>
            </w:r>
            <w:proofErr w:type="spellStart"/>
            <w:r w:rsidRPr="00B92E77">
              <w:rPr>
                <w:i/>
              </w:rPr>
              <w:t>Msg</w:t>
            </w:r>
            <w:proofErr w:type="spellEnd"/>
            <w:r w:rsidRPr="00B92E77">
              <w:rPr>
                <w:i/>
              </w:rPr>
              <w:t xml:space="preserve"> B PDSCH</w:t>
            </w:r>
          </w:p>
          <w:p w14:paraId="05A8A88E" w14:textId="77777777" w:rsidR="00F028C4" w:rsidRPr="00B92E77" w:rsidRDefault="00F028C4" w:rsidP="00B92E77">
            <w:pPr>
              <w:spacing w:before="0" w:after="0" w:line="240" w:lineRule="auto"/>
              <w:rPr>
                <w:i/>
              </w:rPr>
            </w:pPr>
            <w:r w:rsidRPr="00B92E77">
              <w:rPr>
                <w:i/>
              </w:rPr>
              <w:t xml:space="preserve">For 2-step RACH, down-select from the two alternatives for PUCCH resource set for the </w:t>
            </w:r>
            <w:proofErr w:type="spellStart"/>
            <w:r w:rsidRPr="00B92E77">
              <w:rPr>
                <w:i/>
              </w:rPr>
              <w:t>MsgB</w:t>
            </w:r>
            <w:proofErr w:type="spellEnd"/>
            <w:r w:rsidRPr="00B92E77">
              <w:rPr>
                <w:i/>
              </w:rPr>
              <w:t xml:space="preserve"> HARQ-ACK</w:t>
            </w:r>
          </w:p>
          <w:p w14:paraId="32570DA1" w14:textId="77777777" w:rsidR="00F028C4" w:rsidRPr="00B92E77" w:rsidRDefault="00F028C4" w:rsidP="00B92E77">
            <w:pPr>
              <w:spacing w:before="0" w:after="0" w:line="240" w:lineRule="auto"/>
              <w:rPr>
                <w:i/>
              </w:rPr>
            </w:pPr>
            <w:r w:rsidRPr="00B92E77">
              <w:rPr>
                <w:i/>
              </w:rPr>
              <w:t xml:space="preserve">Alt1: For 2-step RACH uses the PUCCH resource set indicated by </w:t>
            </w:r>
            <w:proofErr w:type="spellStart"/>
            <w:r w:rsidRPr="00B92E77">
              <w:rPr>
                <w:i/>
              </w:rPr>
              <w:t>pucch-ResourceCommon</w:t>
            </w:r>
            <w:proofErr w:type="spellEnd"/>
            <w:r w:rsidRPr="00B92E77">
              <w:rPr>
                <w:i/>
              </w:rPr>
              <w:t>.</w:t>
            </w:r>
          </w:p>
          <w:p w14:paraId="50B29C40" w14:textId="77777777" w:rsidR="00F028C4" w:rsidRPr="00B92E77" w:rsidRDefault="00F028C4" w:rsidP="00B92E77">
            <w:pPr>
              <w:pStyle w:val="ListParagraph"/>
              <w:numPr>
                <w:ilvl w:val="0"/>
                <w:numId w:val="12"/>
              </w:numPr>
              <w:spacing w:before="0" w:line="240" w:lineRule="auto"/>
              <w:contextualSpacing/>
              <w:rPr>
                <w:rFonts w:ascii="Times New Roman" w:hAnsi="Times New Roman"/>
                <w:i/>
                <w:sz w:val="20"/>
                <w:szCs w:val="20"/>
              </w:rPr>
            </w:pPr>
            <w:r w:rsidRPr="00B92E77">
              <w:rPr>
                <w:rFonts w:ascii="Times New Roman" w:hAnsi="Times New Roman"/>
                <w:i/>
                <w:sz w:val="20"/>
                <w:szCs w:val="20"/>
              </w:rPr>
              <w:t>FFS: Whether and how to increase the number of resources in a PUCCH resource set.</w:t>
            </w:r>
          </w:p>
          <w:p w14:paraId="6F211704" w14:textId="77777777" w:rsidR="00F028C4" w:rsidRPr="00B92E77" w:rsidRDefault="00F028C4" w:rsidP="00B92E77">
            <w:pPr>
              <w:spacing w:before="0" w:after="0" w:line="240" w:lineRule="auto"/>
              <w:rPr>
                <w:i/>
              </w:rPr>
            </w:pPr>
            <w:r w:rsidRPr="00B92E77">
              <w:rPr>
                <w:i/>
              </w:rPr>
              <w:t xml:space="preserve">Alt2: For 2-step RACH, a separate configuration indicates the PUCCH resource set, if absent use </w:t>
            </w:r>
            <w:proofErr w:type="spellStart"/>
            <w:r w:rsidRPr="00B92E77">
              <w:rPr>
                <w:i/>
              </w:rPr>
              <w:t>pucch-ResourceCommon</w:t>
            </w:r>
            <w:proofErr w:type="spellEnd"/>
            <w:r w:rsidRPr="00B92E77">
              <w:rPr>
                <w:i/>
              </w:rPr>
              <w:t>.</w:t>
            </w:r>
          </w:p>
          <w:p w14:paraId="47F3EC14" w14:textId="77777777" w:rsidR="00F028C4" w:rsidRPr="00B92E77" w:rsidRDefault="00F028C4" w:rsidP="00B92E77">
            <w:pPr>
              <w:spacing w:before="0" w:after="0" w:line="240" w:lineRule="auto"/>
              <w:rPr>
                <w:i/>
              </w:rPr>
            </w:pPr>
            <w:r w:rsidRPr="00B92E77">
              <w:rPr>
                <w:i/>
              </w:rPr>
              <w:t xml:space="preserve">For the PUCCH Resource index used for the HARQ-ACK feedback of a user that finds its contention resolution ID in the </w:t>
            </w:r>
            <w:proofErr w:type="spellStart"/>
            <w:r w:rsidRPr="00B92E77">
              <w:rPr>
                <w:i/>
              </w:rPr>
              <w:t>successRAR</w:t>
            </w:r>
            <w:proofErr w:type="spellEnd"/>
            <w:r w:rsidRPr="00B92E77">
              <w:rPr>
                <w:i/>
              </w:rPr>
              <w:t xml:space="preserve"> with a PDSCH scheduled by a PDCCH that has a CRC scrambled with the </w:t>
            </w:r>
            <w:proofErr w:type="spellStart"/>
            <w:r w:rsidRPr="00B92E77">
              <w:rPr>
                <w:i/>
              </w:rPr>
              <w:t>MsgB</w:t>
            </w:r>
            <w:proofErr w:type="spellEnd"/>
            <w:r w:rsidRPr="00B92E77">
              <w:rPr>
                <w:i/>
              </w:rPr>
              <w:t>-RNTI, down-select the following alternatives:</w:t>
            </w:r>
          </w:p>
          <w:p w14:paraId="73B49A59" w14:textId="77777777" w:rsidR="00F028C4" w:rsidRPr="00B92E77" w:rsidRDefault="00F028C4" w:rsidP="00B92E77">
            <w:pPr>
              <w:pStyle w:val="ListParagraph"/>
              <w:numPr>
                <w:ilvl w:val="0"/>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 xml:space="preserve">Alt1: PUCCH Resource Index is only </w:t>
            </w:r>
            <w:proofErr w:type="spellStart"/>
            <w:r w:rsidRPr="00B92E77">
              <w:rPr>
                <w:rFonts w:ascii="Times New Roman" w:hAnsi="Times New Roman"/>
                <w:i/>
                <w:sz w:val="20"/>
                <w:szCs w:val="20"/>
              </w:rPr>
              <w:t>signalled</w:t>
            </w:r>
            <w:proofErr w:type="spellEnd"/>
            <w:r w:rsidRPr="00B92E77">
              <w:rPr>
                <w:rFonts w:ascii="Times New Roman" w:hAnsi="Times New Roman"/>
                <w:i/>
                <w:sz w:val="20"/>
                <w:szCs w:val="20"/>
              </w:rPr>
              <w:t xml:space="preserve"> explicitly in the </w:t>
            </w:r>
            <w:proofErr w:type="spellStart"/>
            <w:r w:rsidRPr="00B92E77">
              <w:rPr>
                <w:rFonts w:ascii="Times New Roman" w:hAnsi="Times New Roman"/>
                <w:i/>
                <w:sz w:val="20"/>
                <w:szCs w:val="20"/>
              </w:rPr>
              <w:t>successRAR</w:t>
            </w:r>
            <w:proofErr w:type="spellEnd"/>
          </w:p>
          <w:p w14:paraId="7292356D" w14:textId="77777777" w:rsidR="00F028C4" w:rsidRPr="00B92E77" w:rsidRDefault="00F028C4" w:rsidP="00B92E77">
            <w:pPr>
              <w:pStyle w:val="ListParagraph"/>
              <w:numPr>
                <w:ilvl w:val="1"/>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Number of bits used to indicate PUCCH resource index is [FFS 3 or 4] bits.</w:t>
            </w:r>
          </w:p>
          <w:p w14:paraId="6E18826B" w14:textId="77777777" w:rsidR="00F028C4" w:rsidRPr="00B92E77" w:rsidRDefault="00F028C4" w:rsidP="00B92E77">
            <w:pPr>
              <w:pStyle w:val="ListParagraph"/>
              <w:spacing w:before="0" w:line="240" w:lineRule="auto"/>
              <w:rPr>
                <w:rFonts w:ascii="Times New Roman" w:hAnsi="Times New Roman"/>
                <w:i/>
                <w:sz w:val="20"/>
                <w:szCs w:val="20"/>
              </w:rPr>
            </w:pPr>
            <w:r w:rsidRPr="00B92E77">
              <w:rPr>
                <w:rFonts w:ascii="Times New Roman" w:hAnsi="Times New Roman"/>
                <w:i/>
                <w:sz w:val="20"/>
                <w:szCs w:val="20"/>
              </w:rPr>
              <w:t>Alt2: PUCCH Resource Index is determined implicitly based on a reference PUCCH resource index derived from the DCI as in release 15 and UE-based implicit rule.</w:t>
            </w:r>
          </w:p>
          <w:p w14:paraId="3D502B66" w14:textId="77777777" w:rsidR="00F028C4" w:rsidRPr="00B92E77" w:rsidRDefault="00F028C4" w:rsidP="00B92E77">
            <w:pPr>
              <w:pStyle w:val="ListParagraph"/>
              <w:numPr>
                <w:ilvl w:val="1"/>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FFS: Use 1-bit of reserved DAI instead of CCE start index.</w:t>
            </w:r>
          </w:p>
          <w:p w14:paraId="479DAA84" w14:textId="77777777" w:rsidR="00F028C4" w:rsidRPr="00B92E77" w:rsidRDefault="00F028C4" w:rsidP="00B92E77">
            <w:pPr>
              <w:pStyle w:val="ListParagraph"/>
              <w:numPr>
                <w:ilvl w:val="0"/>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 xml:space="preserve">Alt3: PUCCH resource index is determined based on a reference PUCCH resource index derived from DCI as in release 15 and UE-based offset value indicated in the </w:t>
            </w:r>
            <w:proofErr w:type="spellStart"/>
            <w:r w:rsidRPr="00B92E77">
              <w:rPr>
                <w:rFonts w:ascii="Times New Roman" w:hAnsi="Times New Roman"/>
                <w:i/>
                <w:sz w:val="20"/>
                <w:szCs w:val="20"/>
              </w:rPr>
              <w:t>successRAR</w:t>
            </w:r>
            <w:proofErr w:type="spellEnd"/>
            <w:r w:rsidRPr="00B92E77">
              <w:rPr>
                <w:rFonts w:ascii="Times New Roman" w:hAnsi="Times New Roman"/>
                <w:i/>
                <w:sz w:val="20"/>
                <w:szCs w:val="20"/>
              </w:rPr>
              <w:t>.</w:t>
            </w:r>
          </w:p>
          <w:p w14:paraId="45E1CCCA" w14:textId="77777777" w:rsidR="00F028C4" w:rsidRPr="00B92E77" w:rsidRDefault="00F028C4" w:rsidP="00B92E77">
            <w:pPr>
              <w:spacing w:before="0" w:after="0" w:line="240" w:lineRule="auto"/>
              <w:rPr>
                <w:i/>
              </w:rPr>
            </w:pPr>
            <w:r w:rsidRPr="00B92E77">
              <w:rPr>
                <w:i/>
              </w:rPr>
              <w:t>The PUCCH Time resource “PDSCH-to-</w:t>
            </w:r>
            <w:proofErr w:type="spellStart"/>
            <w:r w:rsidRPr="00B92E77">
              <w:rPr>
                <w:i/>
              </w:rPr>
              <w:t>HARQ_feedback</w:t>
            </w:r>
            <w:proofErr w:type="spellEnd"/>
            <w:r w:rsidRPr="00B92E77">
              <w:rPr>
                <w:i/>
              </w:rPr>
              <w:t xml:space="preserve"> timing indicator”, in unit of slot, used for the HARQ-ACK feedback of a user that finds its contention resolution ID in the </w:t>
            </w:r>
            <w:proofErr w:type="spellStart"/>
            <w:r w:rsidRPr="00B92E77">
              <w:rPr>
                <w:i/>
              </w:rPr>
              <w:t>successRAR</w:t>
            </w:r>
            <w:proofErr w:type="spellEnd"/>
            <w:r w:rsidRPr="00B92E77">
              <w:rPr>
                <w:i/>
              </w:rPr>
              <w:t xml:space="preserve"> with a PDSCH scheduled by a PDCCH that has a CRC scrambled with the </w:t>
            </w:r>
            <w:proofErr w:type="spellStart"/>
            <w:r w:rsidRPr="00B92E77">
              <w:rPr>
                <w:i/>
              </w:rPr>
              <w:t>MsgB</w:t>
            </w:r>
            <w:proofErr w:type="spellEnd"/>
            <w:r w:rsidRPr="00B92E77">
              <w:rPr>
                <w:i/>
              </w:rPr>
              <w:t>-RNTI down-select from the following alternatives:</w:t>
            </w:r>
          </w:p>
          <w:p w14:paraId="027A2DD0" w14:textId="77777777" w:rsidR="00F028C4" w:rsidRPr="00B92E77" w:rsidRDefault="00F028C4" w:rsidP="00B92E77">
            <w:pPr>
              <w:pStyle w:val="ListParagraph"/>
              <w:numPr>
                <w:ilvl w:val="0"/>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Alt1: PDSCH-to-</w:t>
            </w:r>
            <w:proofErr w:type="spellStart"/>
            <w:r w:rsidRPr="00B92E77">
              <w:rPr>
                <w:rFonts w:ascii="Times New Roman" w:hAnsi="Times New Roman"/>
                <w:i/>
                <w:sz w:val="20"/>
                <w:szCs w:val="20"/>
              </w:rPr>
              <w:t>HARQ_feedback</w:t>
            </w:r>
            <w:proofErr w:type="spellEnd"/>
            <w:r w:rsidRPr="00B92E77">
              <w:rPr>
                <w:rFonts w:ascii="Times New Roman" w:hAnsi="Times New Roman"/>
                <w:i/>
                <w:sz w:val="20"/>
                <w:szCs w:val="20"/>
              </w:rPr>
              <w:t xml:space="preserve"> timing indicator is only </w:t>
            </w:r>
            <w:proofErr w:type="spellStart"/>
            <w:r w:rsidRPr="00B92E77">
              <w:rPr>
                <w:rFonts w:ascii="Times New Roman" w:hAnsi="Times New Roman"/>
                <w:i/>
                <w:sz w:val="20"/>
                <w:szCs w:val="20"/>
              </w:rPr>
              <w:t>signalled</w:t>
            </w:r>
            <w:proofErr w:type="spellEnd"/>
            <w:r w:rsidRPr="00B92E77">
              <w:rPr>
                <w:rFonts w:ascii="Times New Roman" w:hAnsi="Times New Roman"/>
                <w:i/>
                <w:sz w:val="20"/>
                <w:szCs w:val="20"/>
              </w:rPr>
              <w:t xml:space="preserve"> in the </w:t>
            </w:r>
            <w:proofErr w:type="spellStart"/>
            <w:r w:rsidRPr="00B92E77">
              <w:rPr>
                <w:rFonts w:ascii="Times New Roman" w:hAnsi="Times New Roman"/>
                <w:i/>
                <w:sz w:val="20"/>
                <w:szCs w:val="20"/>
              </w:rPr>
              <w:t>successRAR</w:t>
            </w:r>
            <w:proofErr w:type="spellEnd"/>
          </w:p>
          <w:p w14:paraId="243C4288" w14:textId="77777777" w:rsidR="00F028C4" w:rsidRPr="00B92E77" w:rsidRDefault="00F028C4" w:rsidP="00B92E77">
            <w:pPr>
              <w:pStyle w:val="ListParagraph"/>
              <w:numPr>
                <w:ilvl w:val="1"/>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lastRenderedPageBreak/>
              <w:t>Number of bits used to indicate the PDSCH-to-</w:t>
            </w:r>
            <w:proofErr w:type="spellStart"/>
            <w:r w:rsidRPr="00B92E77">
              <w:rPr>
                <w:rFonts w:ascii="Times New Roman" w:hAnsi="Times New Roman"/>
                <w:i/>
                <w:sz w:val="20"/>
                <w:szCs w:val="20"/>
              </w:rPr>
              <w:t>HARQ_feedback</w:t>
            </w:r>
            <w:proofErr w:type="spellEnd"/>
            <w:r w:rsidRPr="00B92E77">
              <w:rPr>
                <w:rFonts w:ascii="Times New Roman" w:hAnsi="Times New Roman"/>
                <w:i/>
                <w:sz w:val="20"/>
                <w:szCs w:val="20"/>
              </w:rPr>
              <w:t xml:space="preserve"> timing indicator is 3 bits.</w:t>
            </w:r>
          </w:p>
          <w:p w14:paraId="36D11734" w14:textId="77777777" w:rsidR="00F028C4" w:rsidRPr="00B92E77" w:rsidRDefault="00F028C4" w:rsidP="00B92E77">
            <w:pPr>
              <w:pStyle w:val="ListParagraph"/>
              <w:numPr>
                <w:ilvl w:val="0"/>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Alt2: A single PDSCH-to-</w:t>
            </w:r>
            <w:proofErr w:type="spellStart"/>
            <w:r w:rsidRPr="00B92E77">
              <w:rPr>
                <w:rFonts w:ascii="Times New Roman" w:hAnsi="Times New Roman"/>
                <w:i/>
                <w:sz w:val="20"/>
                <w:szCs w:val="20"/>
              </w:rPr>
              <w:t>HARQ_feedback</w:t>
            </w:r>
            <w:proofErr w:type="spellEnd"/>
            <w:r w:rsidRPr="00B92E77">
              <w:rPr>
                <w:rFonts w:ascii="Times New Roman" w:hAnsi="Times New Roman"/>
                <w:i/>
                <w:sz w:val="20"/>
                <w:szCs w:val="20"/>
              </w:rPr>
              <w:t xml:space="preserve"> timing indicator is used as indicated in the </w:t>
            </w:r>
            <w:proofErr w:type="spellStart"/>
            <w:r w:rsidRPr="00B92E77">
              <w:rPr>
                <w:rFonts w:ascii="Times New Roman" w:hAnsi="Times New Roman"/>
                <w:i/>
                <w:sz w:val="20"/>
                <w:szCs w:val="20"/>
              </w:rPr>
              <w:t>MsgB</w:t>
            </w:r>
            <w:proofErr w:type="spellEnd"/>
            <w:r w:rsidRPr="00B92E77">
              <w:rPr>
                <w:rFonts w:ascii="Times New Roman" w:hAnsi="Times New Roman"/>
                <w:i/>
                <w:sz w:val="20"/>
                <w:szCs w:val="20"/>
              </w:rPr>
              <w:t xml:space="preserve"> DCI</w:t>
            </w:r>
          </w:p>
          <w:p w14:paraId="0E73EE6D" w14:textId="77777777" w:rsidR="00F028C4" w:rsidRPr="00B92E77" w:rsidRDefault="00F028C4" w:rsidP="00B92E77">
            <w:pPr>
              <w:pStyle w:val="ListParagraph"/>
              <w:numPr>
                <w:ilvl w:val="0"/>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Alt3: The PDSCH-to-</w:t>
            </w:r>
            <w:proofErr w:type="spellStart"/>
            <w:r w:rsidRPr="00B92E77">
              <w:rPr>
                <w:rFonts w:ascii="Times New Roman" w:hAnsi="Times New Roman"/>
                <w:i/>
                <w:sz w:val="20"/>
                <w:szCs w:val="20"/>
              </w:rPr>
              <w:t>HARQ_feedback</w:t>
            </w:r>
            <w:proofErr w:type="spellEnd"/>
            <w:r w:rsidRPr="00B92E77">
              <w:rPr>
                <w:rFonts w:ascii="Times New Roman" w:hAnsi="Times New Roman"/>
                <w:i/>
                <w:sz w:val="20"/>
                <w:szCs w:val="20"/>
              </w:rPr>
              <w:t xml:space="preserve"> timing indicator is determined implicitly</w:t>
            </w:r>
          </w:p>
          <w:p w14:paraId="108E787C" w14:textId="77777777" w:rsidR="00F028C4" w:rsidRPr="00B92E77" w:rsidRDefault="00F028C4" w:rsidP="00B92E77">
            <w:pPr>
              <w:pStyle w:val="ListParagraph"/>
              <w:numPr>
                <w:ilvl w:val="1"/>
                <w:numId w:val="13"/>
              </w:numPr>
              <w:spacing w:before="0" w:line="240" w:lineRule="auto"/>
              <w:contextualSpacing/>
              <w:rPr>
                <w:rFonts w:ascii="Times New Roman" w:hAnsi="Times New Roman"/>
                <w:i/>
                <w:sz w:val="20"/>
                <w:szCs w:val="20"/>
              </w:rPr>
            </w:pPr>
            <w:r w:rsidRPr="00B92E77">
              <w:rPr>
                <w:rFonts w:ascii="Times New Roman" w:hAnsi="Times New Roman"/>
                <w:i/>
                <w:sz w:val="20"/>
                <w:szCs w:val="20"/>
              </w:rPr>
              <w:t>FFS: Implicit determination rule.</w:t>
            </w:r>
          </w:p>
          <w:p w14:paraId="44B45252" w14:textId="3493E361" w:rsidR="00F028C4" w:rsidRPr="00B92E77" w:rsidRDefault="00F028C4" w:rsidP="00B92E77">
            <w:pPr>
              <w:pStyle w:val="ListParagraph"/>
              <w:numPr>
                <w:ilvl w:val="0"/>
                <w:numId w:val="13"/>
              </w:numPr>
              <w:spacing w:before="0" w:line="240" w:lineRule="auto"/>
              <w:contextualSpacing/>
              <w:rPr>
                <w:i/>
              </w:rPr>
            </w:pPr>
            <w:r w:rsidRPr="00B92E77">
              <w:rPr>
                <w:rFonts w:ascii="Times New Roman" w:hAnsi="Times New Roman"/>
                <w:i/>
                <w:sz w:val="20"/>
                <w:szCs w:val="20"/>
              </w:rPr>
              <w:t>Alt4: PDSCH-to-</w:t>
            </w:r>
            <w:proofErr w:type="spellStart"/>
            <w:r w:rsidRPr="00B92E77">
              <w:rPr>
                <w:rFonts w:ascii="Times New Roman" w:hAnsi="Times New Roman"/>
                <w:i/>
                <w:sz w:val="20"/>
                <w:szCs w:val="20"/>
              </w:rPr>
              <w:t>HARQ_feedback</w:t>
            </w:r>
            <w:proofErr w:type="spellEnd"/>
            <w:r w:rsidRPr="00B92E77">
              <w:rPr>
                <w:rFonts w:ascii="Times New Roman" w:hAnsi="Times New Roman"/>
                <w:i/>
                <w:sz w:val="20"/>
                <w:szCs w:val="20"/>
              </w:rPr>
              <w:t xml:space="preserve"> timing indicator is </w:t>
            </w:r>
            <w:proofErr w:type="spellStart"/>
            <w:r w:rsidRPr="00B92E77">
              <w:rPr>
                <w:rFonts w:ascii="Times New Roman" w:hAnsi="Times New Roman"/>
                <w:i/>
                <w:sz w:val="20"/>
                <w:szCs w:val="20"/>
              </w:rPr>
              <w:t>signalled</w:t>
            </w:r>
            <w:proofErr w:type="spellEnd"/>
            <w:r w:rsidRPr="00B92E77">
              <w:rPr>
                <w:rFonts w:ascii="Times New Roman" w:hAnsi="Times New Roman"/>
                <w:i/>
                <w:sz w:val="20"/>
                <w:szCs w:val="20"/>
              </w:rPr>
              <w:t xml:space="preserve"> by the DCI and UE-based offset value indicated in the </w:t>
            </w:r>
            <w:proofErr w:type="spellStart"/>
            <w:r w:rsidRPr="00B92E77">
              <w:rPr>
                <w:rFonts w:ascii="Times New Roman" w:hAnsi="Times New Roman"/>
                <w:i/>
                <w:sz w:val="20"/>
                <w:szCs w:val="20"/>
              </w:rPr>
              <w:t>successRAR</w:t>
            </w:r>
            <w:proofErr w:type="spellEnd"/>
            <w:r w:rsidRPr="00B92E77">
              <w:rPr>
                <w:rFonts w:ascii="Times New Roman" w:hAnsi="Times New Roman"/>
                <w:i/>
                <w:sz w:val="20"/>
                <w:szCs w:val="20"/>
              </w:rPr>
              <w:t>.</w:t>
            </w:r>
          </w:p>
        </w:tc>
      </w:tr>
    </w:tbl>
    <w:p w14:paraId="6F33A7E5" w14:textId="65B0BFCE" w:rsidR="00E17D66" w:rsidRPr="00E17D66" w:rsidRDefault="006D675F" w:rsidP="00E17D66">
      <w:pPr>
        <w:rPr>
          <w:lang w:val="en-US"/>
        </w:rPr>
      </w:pPr>
      <w:r>
        <w:rPr>
          <w:lang w:val="en-US"/>
        </w:rPr>
        <w:lastRenderedPageBreak/>
        <w:t xml:space="preserve"> </w:t>
      </w:r>
    </w:p>
    <w:p w14:paraId="7C6C35FF" w14:textId="5E60609C" w:rsidR="00C819D0" w:rsidRDefault="00C819D0" w:rsidP="00C819D0">
      <w:pPr>
        <w:pStyle w:val="tdoc"/>
        <w:rPr>
          <w:lang w:val="en-US"/>
        </w:rPr>
      </w:pPr>
      <w:bookmarkStart w:id="1" w:name="_Hlk521410680"/>
    </w:p>
    <w:p w14:paraId="5E26F37D" w14:textId="5980385C" w:rsidR="00C80152" w:rsidRPr="002300E0" w:rsidRDefault="009120CA" w:rsidP="0007483C">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HARQ-ACK for </w:t>
      </w:r>
      <w:proofErr w:type="spellStart"/>
      <w:r>
        <w:rPr>
          <w:rFonts w:cs="Arial"/>
          <w:smallCaps/>
          <w:lang w:val="en-US"/>
        </w:rPr>
        <w:t>msgB</w:t>
      </w:r>
      <w:proofErr w:type="spellEnd"/>
    </w:p>
    <w:p w14:paraId="4CCBEE72" w14:textId="77777777" w:rsidR="009120CA" w:rsidRPr="00F14E8B" w:rsidRDefault="009120CA" w:rsidP="009120CA">
      <w:pPr>
        <w:spacing w:line="276" w:lineRule="auto"/>
        <w:ind w:firstLine="288"/>
        <w:contextualSpacing/>
        <w:jc w:val="both"/>
        <w:rPr>
          <w:sz w:val="22"/>
          <w:szCs w:val="22"/>
        </w:rPr>
      </w:pPr>
      <w:r w:rsidRPr="00F14E8B">
        <w:rPr>
          <w:sz w:val="22"/>
          <w:szCs w:val="22"/>
        </w:rPr>
        <w:t xml:space="preserve">At the RAN2 #107 meeting, there were some discussions on procedures for 2-step RACH. The progress was summarized and communicated to RAN1 in </w:t>
      </w:r>
      <w:proofErr w:type="gramStart"/>
      <w:r w:rsidRPr="00F14E8B">
        <w:rPr>
          <w:sz w:val="22"/>
          <w:szCs w:val="22"/>
        </w:rPr>
        <w:t>an</w:t>
      </w:r>
      <w:proofErr w:type="gramEnd"/>
      <w:r w:rsidRPr="00F14E8B">
        <w:rPr>
          <w:sz w:val="22"/>
          <w:szCs w:val="22"/>
        </w:rPr>
        <w:t xml:space="preserve"> LS [2]. In the LS, RAN2 made the following statements related to HARQ feedback for </w:t>
      </w:r>
      <w:proofErr w:type="spellStart"/>
      <w:r w:rsidRPr="00F14E8B">
        <w:rPr>
          <w:sz w:val="22"/>
          <w:szCs w:val="22"/>
        </w:rPr>
        <w:t>msgB</w:t>
      </w:r>
      <w:proofErr w:type="spellEnd"/>
      <w:r w:rsidRPr="00F14E8B">
        <w:rPr>
          <w:sz w:val="22"/>
          <w:szCs w:val="22"/>
        </w:rPr>
        <w:t xml:space="preserve">, </w:t>
      </w:r>
    </w:p>
    <w:p w14:paraId="46877836" w14:textId="77777777" w:rsidR="009120CA" w:rsidRPr="00F14E8B" w:rsidRDefault="009120CA" w:rsidP="009120CA">
      <w:pPr>
        <w:pStyle w:val="ListParagraph"/>
        <w:numPr>
          <w:ilvl w:val="0"/>
          <w:numId w:val="15"/>
        </w:numPr>
        <w:spacing w:line="276" w:lineRule="auto"/>
        <w:contextualSpacing/>
        <w:jc w:val="both"/>
        <w:rPr>
          <w:rFonts w:ascii="Times New Roman" w:hAnsi="Times New Roman"/>
        </w:rPr>
      </w:pPr>
      <w:r w:rsidRPr="00F14E8B">
        <w:rPr>
          <w:rFonts w:ascii="Times New Roman" w:hAnsi="Times New Roman"/>
        </w:rPr>
        <w:t xml:space="preserve">HARQ feedback for </w:t>
      </w:r>
      <w:proofErr w:type="spellStart"/>
      <w:r w:rsidRPr="00F14E8B">
        <w:rPr>
          <w:rFonts w:ascii="Times New Roman" w:hAnsi="Times New Roman"/>
        </w:rPr>
        <w:t>msgB</w:t>
      </w:r>
      <w:proofErr w:type="spellEnd"/>
      <w:r w:rsidRPr="00F14E8B">
        <w:rPr>
          <w:rFonts w:ascii="Times New Roman" w:hAnsi="Times New Roman"/>
        </w:rPr>
        <w:t xml:space="preserve"> would be needed from RAN2 point of view </w:t>
      </w:r>
    </w:p>
    <w:p w14:paraId="561B7F91" w14:textId="77777777" w:rsidR="009120CA" w:rsidRPr="00F14E8B" w:rsidRDefault="009120CA" w:rsidP="009120CA">
      <w:pPr>
        <w:pStyle w:val="ListParagraph"/>
        <w:numPr>
          <w:ilvl w:val="0"/>
          <w:numId w:val="15"/>
        </w:numPr>
        <w:spacing w:line="276" w:lineRule="auto"/>
        <w:contextualSpacing/>
        <w:jc w:val="both"/>
        <w:rPr>
          <w:rFonts w:ascii="Times New Roman" w:hAnsi="Times New Roman"/>
        </w:rPr>
      </w:pPr>
      <w:r w:rsidRPr="00F14E8B">
        <w:rPr>
          <w:rFonts w:ascii="Times New Roman" w:eastAsia="Malgun Gothic" w:hAnsi="Times New Roman"/>
          <w:lang w:eastAsia="ja-JP"/>
        </w:rPr>
        <w:t xml:space="preserve">the current </w:t>
      </w:r>
      <w:proofErr w:type="spellStart"/>
      <w:r w:rsidRPr="00F14E8B">
        <w:rPr>
          <w:rFonts w:ascii="Times New Roman" w:eastAsia="Malgun Gothic" w:hAnsi="Times New Roman"/>
          <w:i/>
          <w:lang w:eastAsia="ja-JP"/>
        </w:rPr>
        <w:t>successRAR</w:t>
      </w:r>
      <w:proofErr w:type="spellEnd"/>
      <w:r w:rsidRPr="00F14E8B">
        <w:rPr>
          <w:rFonts w:ascii="Times New Roman" w:eastAsia="Malgun Gothic" w:hAnsi="Times New Roman"/>
          <w:lang w:eastAsia="ja-JP"/>
        </w:rPr>
        <w:t xml:space="preserve"> has no UL grant in the message</w:t>
      </w:r>
      <w:r w:rsidRPr="00F14E8B">
        <w:rPr>
          <w:rFonts w:ascii="Times New Roman" w:hAnsi="Times New Roman"/>
          <w:lang w:eastAsia="zh-CN"/>
        </w:rPr>
        <w:t xml:space="preserve"> </w:t>
      </w:r>
    </w:p>
    <w:p w14:paraId="77F9B03E" w14:textId="77777777" w:rsidR="009120CA" w:rsidRPr="00F14E8B" w:rsidRDefault="009120CA" w:rsidP="009120CA">
      <w:pPr>
        <w:pStyle w:val="ListParagraph"/>
        <w:numPr>
          <w:ilvl w:val="0"/>
          <w:numId w:val="15"/>
        </w:numPr>
        <w:spacing w:line="276" w:lineRule="auto"/>
        <w:contextualSpacing/>
        <w:jc w:val="both"/>
        <w:rPr>
          <w:rFonts w:ascii="Times New Roman" w:hAnsi="Times New Roman"/>
        </w:rPr>
      </w:pPr>
      <w:r w:rsidRPr="00F14E8B">
        <w:rPr>
          <w:rFonts w:ascii="Times New Roman" w:eastAsia="Malgun Gothic" w:hAnsi="Times New Roman"/>
          <w:lang w:eastAsia="ja-JP"/>
        </w:rPr>
        <w:t xml:space="preserve">RAN2 design allows multiplexing </w:t>
      </w:r>
      <w:proofErr w:type="spellStart"/>
      <w:r w:rsidRPr="00F14E8B">
        <w:rPr>
          <w:rFonts w:ascii="Times New Roman" w:eastAsia="Malgun Gothic" w:hAnsi="Times New Roman"/>
          <w:i/>
          <w:lang w:eastAsia="ja-JP"/>
        </w:rPr>
        <w:t>successRAR</w:t>
      </w:r>
      <w:r w:rsidRPr="00F14E8B">
        <w:rPr>
          <w:rFonts w:ascii="Times New Roman" w:eastAsia="Malgun Gothic" w:hAnsi="Times New Roman"/>
          <w:lang w:eastAsia="ja-JP"/>
        </w:rPr>
        <w:t>s</w:t>
      </w:r>
      <w:proofErr w:type="spellEnd"/>
      <w:r w:rsidRPr="00F14E8B">
        <w:rPr>
          <w:rFonts w:ascii="Times New Roman" w:eastAsia="Malgun Gothic" w:hAnsi="Times New Roman"/>
          <w:lang w:eastAsia="ja-JP"/>
        </w:rPr>
        <w:t xml:space="preserve"> of multiple UEs in </w:t>
      </w:r>
      <w:proofErr w:type="spellStart"/>
      <w:r w:rsidRPr="00F14E8B">
        <w:rPr>
          <w:rFonts w:ascii="Times New Roman" w:eastAsia="Malgun Gothic" w:hAnsi="Times New Roman"/>
          <w:lang w:eastAsia="ja-JP"/>
        </w:rPr>
        <w:t>msgB</w:t>
      </w:r>
      <w:proofErr w:type="spellEnd"/>
      <w:r w:rsidRPr="00F14E8B">
        <w:rPr>
          <w:rFonts w:ascii="Times New Roman" w:eastAsia="Malgun Gothic" w:hAnsi="Times New Roman"/>
          <w:lang w:eastAsia="ja-JP"/>
        </w:rPr>
        <w:t xml:space="preserve">. </w:t>
      </w:r>
    </w:p>
    <w:p w14:paraId="40EB412B" w14:textId="33AC1C65" w:rsidR="009120CA" w:rsidRPr="00F14E8B" w:rsidRDefault="009120CA" w:rsidP="009120CA">
      <w:pPr>
        <w:pStyle w:val="ListParagraph"/>
        <w:numPr>
          <w:ilvl w:val="0"/>
          <w:numId w:val="15"/>
        </w:numPr>
        <w:spacing w:line="276" w:lineRule="auto"/>
        <w:contextualSpacing/>
        <w:jc w:val="both"/>
        <w:rPr>
          <w:rFonts w:ascii="Times New Roman" w:hAnsi="Times New Roman"/>
        </w:rPr>
      </w:pPr>
      <w:r w:rsidRPr="00F14E8B">
        <w:rPr>
          <w:rFonts w:ascii="Times New Roman" w:eastAsia="Malgun Gothic" w:hAnsi="Times New Roman"/>
          <w:lang w:eastAsia="ja-JP"/>
        </w:rPr>
        <w:t xml:space="preserve">HARQ feedback for the </w:t>
      </w:r>
      <w:proofErr w:type="spellStart"/>
      <w:r w:rsidRPr="00F14E8B">
        <w:rPr>
          <w:rFonts w:ascii="Times New Roman" w:eastAsia="Malgun Gothic" w:hAnsi="Times New Roman"/>
          <w:lang w:eastAsia="ja-JP"/>
        </w:rPr>
        <w:t>msgB</w:t>
      </w:r>
      <w:proofErr w:type="spellEnd"/>
      <w:r w:rsidRPr="00F14E8B">
        <w:rPr>
          <w:rFonts w:ascii="Times New Roman" w:eastAsia="Malgun Gothic" w:hAnsi="Times New Roman"/>
          <w:lang w:eastAsia="ja-JP"/>
        </w:rPr>
        <w:t xml:space="preserve"> is needed for this multiplexed case to confirm contention resolution for the success UEs.</w:t>
      </w:r>
    </w:p>
    <w:p w14:paraId="6CCA1E7D" w14:textId="0E4DC8B4" w:rsidR="009120CA" w:rsidRPr="00F14E8B" w:rsidRDefault="009120CA" w:rsidP="009120CA">
      <w:pPr>
        <w:spacing w:line="276" w:lineRule="auto"/>
        <w:contextualSpacing/>
        <w:jc w:val="both"/>
        <w:rPr>
          <w:sz w:val="22"/>
          <w:szCs w:val="22"/>
        </w:rPr>
      </w:pPr>
    </w:p>
    <w:p w14:paraId="7B1E64E8" w14:textId="37808BC9" w:rsidR="00BC0904" w:rsidRPr="00F14E8B" w:rsidRDefault="009120CA" w:rsidP="009120CA">
      <w:pPr>
        <w:spacing w:line="276" w:lineRule="auto"/>
        <w:contextualSpacing/>
        <w:jc w:val="both"/>
        <w:rPr>
          <w:sz w:val="22"/>
          <w:szCs w:val="22"/>
        </w:rPr>
      </w:pPr>
      <w:r w:rsidRPr="00F14E8B">
        <w:rPr>
          <w:sz w:val="22"/>
          <w:szCs w:val="22"/>
        </w:rPr>
        <w:t xml:space="preserve">At RAN1 #98b meeting, it was agreed that a UE shall provide HARQ-ACK feedback if it receives a </w:t>
      </w:r>
      <w:proofErr w:type="spellStart"/>
      <w:r w:rsidRPr="00F14E8B">
        <w:rPr>
          <w:sz w:val="22"/>
          <w:szCs w:val="22"/>
        </w:rPr>
        <w:t>msgB</w:t>
      </w:r>
      <w:proofErr w:type="spellEnd"/>
      <w:r w:rsidR="001957A8" w:rsidRPr="00F14E8B">
        <w:rPr>
          <w:sz w:val="22"/>
          <w:szCs w:val="22"/>
        </w:rPr>
        <w:t xml:space="preserve"> with a PDCCH addressed to a </w:t>
      </w:r>
      <w:proofErr w:type="spellStart"/>
      <w:r w:rsidR="001957A8" w:rsidRPr="00F14E8B">
        <w:rPr>
          <w:sz w:val="22"/>
          <w:szCs w:val="22"/>
        </w:rPr>
        <w:t>msgB</w:t>
      </w:r>
      <w:proofErr w:type="spellEnd"/>
      <w:r w:rsidR="001957A8" w:rsidRPr="00F14E8B">
        <w:rPr>
          <w:sz w:val="22"/>
          <w:szCs w:val="22"/>
        </w:rPr>
        <w:t>-RNTI</w:t>
      </w:r>
      <w:r w:rsidRPr="00F14E8B">
        <w:rPr>
          <w:sz w:val="22"/>
          <w:szCs w:val="22"/>
        </w:rPr>
        <w:t xml:space="preserve"> that contains a </w:t>
      </w:r>
      <w:proofErr w:type="spellStart"/>
      <w:r w:rsidRPr="00F14E8B">
        <w:rPr>
          <w:sz w:val="22"/>
          <w:szCs w:val="22"/>
        </w:rPr>
        <w:t>successRAR</w:t>
      </w:r>
      <w:proofErr w:type="spellEnd"/>
      <w:r w:rsidRPr="00F14E8B">
        <w:rPr>
          <w:sz w:val="22"/>
          <w:szCs w:val="22"/>
        </w:rPr>
        <w:t xml:space="preserve"> addressed to this UE. </w:t>
      </w:r>
      <w:r w:rsidR="00423CED" w:rsidRPr="00F14E8B">
        <w:rPr>
          <w:sz w:val="22"/>
          <w:szCs w:val="22"/>
        </w:rPr>
        <w:t xml:space="preserve">The </w:t>
      </w:r>
      <w:r w:rsidR="00BC0904" w:rsidRPr="00F14E8B">
        <w:rPr>
          <w:sz w:val="22"/>
          <w:szCs w:val="22"/>
        </w:rPr>
        <w:t xml:space="preserve">PDCCH scrambled with the </w:t>
      </w:r>
      <w:proofErr w:type="spellStart"/>
      <w:r w:rsidR="00BC0904" w:rsidRPr="00F14E8B">
        <w:rPr>
          <w:sz w:val="22"/>
          <w:szCs w:val="22"/>
        </w:rPr>
        <w:t>msgB</w:t>
      </w:r>
      <w:proofErr w:type="spellEnd"/>
      <w:r w:rsidR="00BC0904" w:rsidRPr="00F14E8B">
        <w:rPr>
          <w:sz w:val="22"/>
          <w:szCs w:val="22"/>
        </w:rPr>
        <w:t>-RNTI carr</w:t>
      </w:r>
      <w:r w:rsidR="00423CED" w:rsidRPr="00F14E8B">
        <w:rPr>
          <w:sz w:val="22"/>
          <w:szCs w:val="22"/>
        </w:rPr>
        <w:t>ies</w:t>
      </w:r>
      <w:r w:rsidR="00BC0904" w:rsidRPr="00F14E8B">
        <w:rPr>
          <w:sz w:val="22"/>
          <w:szCs w:val="22"/>
        </w:rPr>
        <w:t xml:space="preserve"> the DCI</w:t>
      </w:r>
      <w:r w:rsidR="00423CED" w:rsidRPr="00F14E8B">
        <w:rPr>
          <w:sz w:val="22"/>
          <w:szCs w:val="22"/>
        </w:rPr>
        <w:t xml:space="preserve"> which </w:t>
      </w:r>
      <w:r w:rsidR="00BC0904" w:rsidRPr="00F14E8B">
        <w:rPr>
          <w:sz w:val="22"/>
          <w:szCs w:val="22"/>
        </w:rPr>
        <w:t>contains a single PRI and PDSCH-to-</w:t>
      </w:r>
      <w:proofErr w:type="spellStart"/>
      <w:r w:rsidR="00BC0904" w:rsidRPr="00F14E8B">
        <w:rPr>
          <w:sz w:val="22"/>
          <w:szCs w:val="22"/>
        </w:rPr>
        <w:t>HARQ_feedback</w:t>
      </w:r>
      <w:proofErr w:type="spellEnd"/>
      <w:r w:rsidR="00BC0904" w:rsidRPr="00F14E8B">
        <w:rPr>
          <w:sz w:val="22"/>
          <w:szCs w:val="22"/>
        </w:rPr>
        <w:t xml:space="preserve"> timing indicator</w:t>
      </w:r>
      <w:r w:rsidR="00423CED" w:rsidRPr="00F14E8B">
        <w:rPr>
          <w:sz w:val="22"/>
          <w:szCs w:val="22"/>
        </w:rPr>
        <w:t>. These parameters</w:t>
      </w:r>
      <w:r w:rsidR="00BC0904" w:rsidRPr="00F14E8B">
        <w:rPr>
          <w:sz w:val="22"/>
          <w:szCs w:val="22"/>
        </w:rPr>
        <w:t xml:space="preserve"> are used by </w:t>
      </w:r>
      <w:r w:rsidR="00423CED" w:rsidRPr="00F14E8B">
        <w:rPr>
          <w:sz w:val="22"/>
          <w:szCs w:val="22"/>
        </w:rPr>
        <w:t>a</w:t>
      </w:r>
      <w:r w:rsidR="00BC0904" w:rsidRPr="00F14E8B">
        <w:rPr>
          <w:sz w:val="22"/>
          <w:szCs w:val="22"/>
        </w:rPr>
        <w:t xml:space="preserve"> UE to determine the PUCCH resources where the HARQ-ACK is sent. With a single UE multiplexed in </w:t>
      </w:r>
      <w:proofErr w:type="spellStart"/>
      <w:r w:rsidR="00BC0904" w:rsidRPr="00F14E8B">
        <w:rPr>
          <w:sz w:val="22"/>
          <w:szCs w:val="22"/>
        </w:rPr>
        <w:t>msgB</w:t>
      </w:r>
      <w:proofErr w:type="spellEnd"/>
      <w:r w:rsidR="00BC0904" w:rsidRPr="00F14E8B">
        <w:rPr>
          <w:sz w:val="22"/>
          <w:szCs w:val="22"/>
        </w:rPr>
        <w:t xml:space="preserve">, </w:t>
      </w:r>
      <w:r w:rsidR="00423CED" w:rsidRPr="00F14E8B">
        <w:rPr>
          <w:sz w:val="22"/>
          <w:szCs w:val="22"/>
        </w:rPr>
        <w:t>a</w:t>
      </w:r>
      <w:r w:rsidR="00BC0904" w:rsidRPr="00F14E8B">
        <w:rPr>
          <w:sz w:val="22"/>
          <w:szCs w:val="22"/>
        </w:rPr>
        <w:t xml:space="preserve"> UE can determine its PUCCH resources similarly to Rel. 15 using the PRI and PDSCH-to-</w:t>
      </w:r>
      <w:proofErr w:type="spellStart"/>
      <w:r w:rsidR="00BC0904" w:rsidRPr="00F14E8B">
        <w:rPr>
          <w:sz w:val="22"/>
          <w:szCs w:val="22"/>
        </w:rPr>
        <w:t>HARQ_feedback</w:t>
      </w:r>
      <w:proofErr w:type="spellEnd"/>
      <w:r w:rsidR="00BC0904" w:rsidRPr="00F14E8B">
        <w:rPr>
          <w:sz w:val="22"/>
          <w:szCs w:val="22"/>
        </w:rPr>
        <w:t xml:space="preserve"> timing indicator</w:t>
      </w:r>
      <w:r w:rsidR="00917C20" w:rsidRPr="00F14E8B">
        <w:rPr>
          <w:sz w:val="22"/>
          <w:szCs w:val="22"/>
        </w:rPr>
        <w:t>. The</w:t>
      </w:r>
      <w:r w:rsidR="00246FBB" w:rsidRPr="00F14E8B">
        <w:rPr>
          <w:sz w:val="22"/>
          <w:szCs w:val="22"/>
        </w:rPr>
        <w:t>r</w:t>
      </w:r>
      <w:r w:rsidR="00917C20" w:rsidRPr="00F14E8B">
        <w:rPr>
          <w:sz w:val="22"/>
          <w:szCs w:val="22"/>
        </w:rPr>
        <w:t xml:space="preserve">e is no ambiguity since the DCI schedules one UE and the PUCCH resources are specifically assigned only to one UE. </w:t>
      </w:r>
    </w:p>
    <w:p w14:paraId="481CEBFC" w14:textId="77777777" w:rsidR="00BC0904" w:rsidRPr="00F14E8B" w:rsidRDefault="00BC0904" w:rsidP="009120CA">
      <w:pPr>
        <w:spacing w:line="276" w:lineRule="auto"/>
        <w:contextualSpacing/>
        <w:jc w:val="both"/>
        <w:rPr>
          <w:sz w:val="22"/>
          <w:szCs w:val="22"/>
        </w:rPr>
      </w:pPr>
    </w:p>
    <w:p w14:paraId="28FBDC4B" w14:textId="010BCC47" w:rsidR="008B5D5F" w:rsidRPr="00F14E8B" w:rsidRDefault="00BC0904" w:rsidP="009120CA">
      <w:pPr>
        <w:spacing w:line="276" w:lineRule="auto"/>
        <w:contextualSpacing/>
        <w:jc w:val="both"/>
        <w:rPr>
          <w:sz w:val="22"/>
          <w:szCs w:val="22"/>
        </w:rPr>
      </w:pPr>
      <w:r w:rsidRPr="00F14E8B">
        <w:rPr>
          <w:sz w:val="22"/>
          <w:szCs w:val="22"/>
        </w:rPr>
        <w:t>However, b</w:t>
      </w:r>
      <w:r w:rsidR="001957A8" w:rsidRPr="00F14E8B">
        <w:rPr>
          <w:sz w:val="22"/>
          <w:szCs w:val="22"/>
        </w:rPr>
        <w:t xml:space="preserve">ased on the RAN2 agreement, one </w:t>
      </w:r>
      <w:proofErr w:type="spellStart"/>
      <w:r w:rsidR="001957A8" w:rsidRPr="00F14E8B">
        <w:rPr>
          <w:sz w:val="22"/>
          <w:szCs w:val="22"/>
        </w:rPr>
        <w:t>msgB</w:t>
      </w:r>
      <w:proofErr w:type="spellEnd"/>
      <w:r w:rsidR="001957A8" w:rsidRPr="00F14E8B">
        <w:rPr>
          <w:sz w:val="22"/>
          <w:szCs w:val="22"/>
        </w:rPr>
        <w:t xml:space="preserve"> can multiplex the </w:t>
      </w:r>
      <w:proofErr w:type="spellStart"/>
      <w:r w:rsidR="001957A8" w:rsidRPr="00F14E8B">
        <w:rPr>
          <w:sz w:val="22"/>
          <w:szCs w:val="22"/>
        </w:rPr>
        <w:t>successRAR</w:t>
      </w:r>
      <w:proofErr w:type="spellEnd"/>
      <w:r w:rsidR="001957A8" w:rsidRPr="00F14E8B">
        <w:rPr>
          <w:sz w:val="22"/>
          <w:szCs w:val="22"/>
        </w:rPr>
        <w:t xml:space="preserve"> of multiple UEs in the PDSCH payload part. </w:t>
      </w:r>
      <w:r w:rsidRPr="00F14E8B">
        <w:rPr>
          <w:sz w:val="22"/>
          <w:szCs w:val="22"/>
        </w:rPr>
        <w:t>If PUCCH resource determination is reused from Rel. 15, t</w:t>
      </w:r>
      <w:r w:rsidR="001249FA" w:rsidRPr="00F14E8B">
        <w:rPr>
          <w:sz w:val="22"/>
          <w:szCs w:val="22"/>
        </w:rPr>
        <w:t xml:space="preserve">his </w:t>
      </w:r>
      <w:r w:rsidR="00475C11">
        <w:rPr>
          <w:sz w:val="22"/>
          <w:szCs w:val="22"/>
        </w:rPr>
        <w:t xml:space="preserve">could </w:t>
      </w:r>
      <w:r w:rsidR="001249FA" w:rsidRPr="00F14E8B">
        <w:rPr>
          <w:sz w:val="22"/>
          <w:szCs w:val="22"/>
        </w:rPr>
        <w:t xml:space="preserve">lead to collisions because all UEs transmit their HARQ-ACK on the same resources </w:t>
      </w:r>
      <w:r w:rsidRPr="00F14E8B">
        <w:rPr>
          <w:sz w:val="22"/>
          <w:szCs w:val="22"/>
        </w:rPr>
        <w:t xml:space="preserve">determined </w:t>
      </w:r>
      <w:r w:rsidR="001249FA" w:rsidRPr="00F14E8B">
        <w:rPr>
          <w:sz w:val="22"/>
          <w:szCs w:val="22"/>
        </w:rPr>
        <w:t>using the same PRI and PDSCH-to-</w:t>
      </w:r>
      <w:proofErr w:type="spellStart"/>
      <w:r w:rsidR="001249FA" w:rsidRPr="00F14E8B">
        <w:rPr>
          <w:sz w:val="22"/>
          <w:szCs w:val="22"/>
        </w:rPr>
        <w:t>HARQ_feedback</w:t>
      </w:r>
      <w:proofErr w:type="spellEnd"/>
      <w:r w:rsidR="001249FA" w:rsidRPr="00F14E8B">
        <w:rPr>
          <w:sz w:val="22"/>
          <w:szCs w:val="22"/>
        </w:rPr>
        <w:t xml:space="preserve"> timing indicator</w:t>
      </w:r>
      <w:r w:rsidRPr="00F14E8B">
        <w:rPr>
          <w:sz w:val="22"/>
          <w:szCs w:val="22"/>
        </w:rPr>
        <w:t xml:space="preserve"> from the DCI</w:t>
      </w:r>
      <w:r w:rsidR="001249FA" w:rsidRPr="00F14E8B">
        <w:rPr>
          <w:sz w:val="22"/>
          <w:szCs w:val="22"/>
        </w:rPr>
        <w:t xml:space="preserve">. </w:t>
      </w:r>
      <w:r w:rsidRPr="00F14E8B">
        <w:rPr>
          <w:sz w:val="22"/>
          <w:szCs w:val="22"/>
        </w:rPr>
        <w:t>Therefore, the PUCCH resource determination needs to be enhanced w</w:t>
      </w:r>
      <w:r w:rsidR="001249FA" w:rsidRPr="00F14E8B">
        <w:rPr>
          <w:sz w:val="22"/>
          <w:szCs w:val="22"/>
        </w:rPr>
        <w:t>hen multiple UEs are multiplexed</w:t>
      </w:r>
      <w:r w:rsidR="00A52409" w:rsidRPr="00F14E8B">
        <w:rPr>
          <w:sz w:val="22"/>
          <w:szCs w:val="22"/>
        </w:rPr>
        <w:t xml:space="preserve"> to avoid collision of HARQ-ACK feedback. </w:t>
      </w:r>
    </w:p>
    <w:p w14:paraId="468935A4" w14:textId="77777777" w:rsidR="008B5D5F" w:rsidRPr="00F14E8B" w:rsidRDefault="008B5D5F" w:rsidP="009120CA">
      <w:pPr>
        <w:spacing w:line="276" w:lineRule="auto"/>
        <w:contextualSpacing/>
        <w:jc w:val="both"/>
        <w:rPr>
          <w:sz w:val="22"/>
          <w:szCs w:val="22"/>
        </w:rPr>
      </w:pPr>
    </w:p>
    <w:p w14:paraId="02B87676" w14:textId="77777777" w:rsidR="00FD5756" w:rsidRPr="00F14E8B" w:rsidRDefault="00940E9B" w:rsidP="009120CA">
      <w:pPr>
        <w:spacing w:line="276" w:lineRule="auto"/>
        <w:contextualSpacing/>
        <w:jc w:val="both"/>
        <w:rPr>
          <w:sz w:val="22"/>
          <w:szCs w:val="22"/>
        </w:rPr>
      </w:pPr>
      <w:r w:rsidRPr="00F14E8B">
        <w:rPr>
          <w:sz w:val="22"/>
          <w:szCs w:val="22"/>
        </w:rPr>
        <w:t>For the PRI, three alternatives are under discussion</w:t>
      </w:r>
      <w:r w:rsidR="00FD5756" w:rsidRPr="00F14E8B">
        <w:rPr>
          <w:sz w:val="22"/>
          <w:szCs w:val="22"/>
        </w:rPr>
        <w:t>:</w:t>
      </w:r>
    </w:p>
    <w:p w14:paraId="71D2AEAA" w14:textId="3E261D2D" w:rsidR="00FD5756" w:rsidRPr="00F14E8B" w:rsidRDefault="00940E9B" w:rsidP="00FD5756">
      <w:pPr>
        <w:pStyle w:val="ListParagraph"/>
        <w:numPr>
          <w:ilvl w:val="0"/>
          <w:numId w:val="15"/>
        </w:numPr>
        <w:spacing w:line="276" w:lineRule="auto"/>
        <w:contextualSpacing/>
        <w:jc w:val="both"/>
        <w:rPr>
          <w:rFonts w:ascii="Times New Roman" w:hAnsi="Times New Roman"/>
        </w:rPr>
      </w:pPr>
      <w:r w:rsidRPr="00F14E8B">
        <w:rPr>
          <w:rFonts w:ascii="Times New Roman" w:hAnsi="Times New Roman"/>
        </w:rPr>
        <w:t xml:space="preserve">In Alt. 1, the PRI is only signalled explicitly in the </w:t>
      </w:r>
      <w:proofErr w:type="spellStart"/>
      <w:r w:rsidRPr="00F14E8B">
        <w:rPr>
          <w:rFonts w:ascii="Times New Roman" w:hAnsi="Times New Roman"/>
        </w:rPr>
        <w:t>successRAR</w:t>
      </w:r>
      <w:proofErr w:type="spellEnd"/>
      <w:r w:rsidRPr="00F14E8B">
        <w:rPr>
          <w:rFonts w:ascii="Times New Roman" w:hAnsi="Times New Roman"/>
        </w:rPr>
        <w:t xml:space="preserve">. The </w:t>
      </w:r>
      <w:proofErr w:type="spellStart"/>
      <w:r w:rsidRPr="00F14E8B">
        <w:rPr>
          <w:rFonts w:ascii="Times New Roman" w:hAnsi="Times New Roman"/>
        </w:rPr>
        <w:t>msgB</w:t>
      </w:r>
      <w:proofErr w:type="spellEnd"/>
      <w:r w:rsidRPr="00F14E8B">
        <w:rPr>
          <w:rFonts w:ascii="Times New Roman" w:hAnsi="Times New Roman"/>
        </w:rPr>
        <w:t xml:space="preserve"> PDSCH payload is enlarged to accommodate a UE specific PRI for each user where the number of bits to represent each PRI is FFS between 3 or 4 bits. </w:t>
      </w:r>
      <w:r w:rsidR="00991002" w:rsidRPr="00F14E8B">
        <w:rPr>
          <w:rFonts w:ascii="Times New Roman" w:hAnsi="Times New Roman"/>
        </w:rPr>
        <w:t xml:space="preserve">Therefore, each UE can uniquely determine the PUCCH resources after decoding its own </w:t>
      </w:r>
      <w:proofErr w:type="spellStart"/>
      <w:r w:rsidR="00991002" w:rsidRPr="00F14E8B">
        <w:rPr>
          <w:rFonts w:ascii="Times New Roman" w:hAnsi="Times New Roman"/>
        </w:rPr>
        <w:t>successRAR</w:t>
      </w:r>
      <w:proofErr w:type="spellEnd"/>
      <w:r w:rsidR="00991002" w:rsidRPr="00F14E8B">
        <w:rPr>
          <w:rFonts w:ascii="Times New Roman" w:hAnsi="Times New Roman"/>
        </w:rPr>
        <w:t xml:space="preserve">. </w:t>
      </w:r>
      <w:r w:rsidR="00496288" w:rsidRPr="00F14E8B">
        <w:rPr>
          <w:rFonts w:ascii="Times New Roman" w:hAnsi="Times New Roman"/>
        </w:rPr>
        <w:t xml:space="preserve">This solution is flexible because the association to PUCCH resources can be dynamically adjusted and </w:t>
      </w:r>
      <w:proofErr w:type="spellStart"/>
      <w:r w:rsidR="00496288" w:rsidRPr="00F14E8B">
        <w:rPr>
          <w:rFonts w:ascii="Times New Roman" w:hAnsi="Times New Roman"/>
        </w:rPr>
        <w:t>signalled</w:t>
      </w:r>
      <w:proofErr w:type="spellEnd"/>
      <w:r w:rsidR="00496288" w:rsidRPr="00F14E8B">
        <w:rPr>
          <w:rFonts w:ascii="Times New Roman" w:hAnsi="Times New Roman"/>
        </w:rPr>
        <w:t xml:space="preserve"> to UEs. However, this solution generate</w:t>
      </w:r>
      <w:r w:rsidR="0056232A" w:rsidRPr="00F14E8B">
        <w:rPr>
          <w:rFonts w:ascii="Times New Roman" w:hAnsi="Times New Roman"/>
        </w:rPr>
        <w:t>s</w:t>
      </w:r>
      <w:r w:rsidR="00496288" w:rsidRPr="00F14E8B">
        <w:rPr>
          <w:rFonts w:ascii="Times New Roman" w:hAnsi="Times New Roman"/>
        </w:rPr>
        <w:t xml:space="preserve"> </w:t>
      </w:r>
      <w:r w:rsidR="0056232A" w:rsidRPr="00F14E8B">
        <w:rPr>
          <w:rFonts w:ascii="Times New Roman" w:hAnsi="Times New Roman"/>
        </w:rPr>
        <w:t xml:space="preserve">an </w:t>
      </w:r>
      <w:r w:rsidR="00496288" w:rsidRPr="00F14E8B">
        <w:rPr>
          <w:rFonts w:ascii="Times New Roman" w:hAnsi="Times New Roman"/>
        </w:rPr>
        <w:t xml:space="preserve">increased </w:t>
      </w:r>
      <w:proofErr w:type="spellStart"/>
      <w:r w:rsidR="00496288" w:rsidRPr="00F14E8B">
        <w:rPr>
          <w:rFonts w:ascii="Times New Roman" w:hAnsi="Times New Roman"/>
        </w:rPr>
        <w:t>msgB</w:t>
      </w:r>
      <w:proofErr w:type="spellEnd"/>
      <w:r w:rsidR="00496288" w:rsidRPr="00F14E8B">
        <w:rPr>
          <w:rFonts w:ascii="Times New Roman" w:hAnsi="Times New Roman"/>
        </w:rPr>
        <w:t xml:space="preserve"> payload size</w:t>
      </w:r>
      <w:r w:rsidR="0056232A" w:rsidRPr="00F14E8B">
        <w:rPr>
          <w:rFonts w:ascii="Times New Roman" w:hAnsi="Times New Roman"/>
        </w:rPr>
        <w:t xml:space="preserve"> solely for the signaling overhead</w:t>
      </w:r>
      <w:r w:rsidR="00496288" w:rsidRPr="00F14E8B">
        <w:rPr>
          <w:rFonts w:ascii="Times New Roman" w:hAnsi="Times New Roman"/>
        </w:rPr>
        <w:t xml:space="preserve">. The payload size could be reduced if either the PRI or PDSCH-to-HARQ feedback timing indicator </w:t>
      </w:r>
      <w:r w:rsidR="0056232A" w:rsidRPr="00F14E8B">
        <w:rPr>
          <w:rFonts w:ascii="Times New Roman" w:hAnsi="Times New Roman"/>
        </w:rPr>
        <w:t>is</w:t>
      </w:r>
      <w:r w:rsidR="00496288" w:rsidRPr="00F14E8B">
        <w:rPr>
          <w:rFonts w:ascii="Times New Roman" w:hAnsi="Times New Roman"/>
        </w:rPr>
        <w:t xml:space="preserve"> defined as a common value for all multiplexed UE while the other </w:t>
      </w:r>
      <w:r w:rsidR="0056232A" w:rsidRPr="00F14E8B">
        <w:rPr>
          <w:rFonts w:ascii="Times New Roman" w:hAnsi="Times New Roman"/>
        </w:rPr>
        <w:t>parameter</w:t>
      </w:r>
      <w:r w:rsidR="00496288" w:rsidRPr="00F14E8B">
        <w:rPr>
          <w:rFonts w:ascii="Times New Roman" w:hAnsi="Times New Roman"/>
        </w:rPr>
        <w:t xml:space="preserve"> remains UE-specific.</w:t>
      </w:r>
    </w:p>
    <w:p w14:paraId="694FDEB2" w14:textId="6315A376" w:rsidR="00FD5756" w:rsidRPr="00F14E8B" w:rsidRDefault="00AA3F84" w:rsidP="00FD5756">
      <w:pPr>
        <w:pStyle w:val="ListParagraph"/>
        <w:numPr>
          <w:ilvl w:val="0"/>
          <w:numId w:val="15"/>
        </w:numPr>
        <w:spacing w:line="276" w:lineRule="auto"/>
        <w:contextualSpacing/>
        <w:jc w:val="both"/>
        <w:rPr>
          <w:rFonts w:ascii="Times New Roman" w:hAnsi="Times New Roman"/>
        </w:rPr>
      </w:pPr>
      <w:r w:rsidRPr="00F14E8B">
        <w:rPr>
          <w:rFonts w:ascii="Times New Roman" w:hAnsi="Times New Roman"/>
        </w:rPr>
        <w:t xml:space="preserve">In Alt. 2, the PUCCH resource index is determined implicitly based on a reference PUCCH resource index derived from the DCI as in </w:t>
      </w:r>
      <w:r w:rsidR="0056232A" w:rsidRPr="00F14E8B">
        <w:rPr>
          <w:rFonts w:ascii="Times New Roman" w:hAnsi="Times New Roman"/>
        </w:rPr>
        <w:t>R</w:t>
      </w:r>
      <w:r w:rsidRPr="00F14E8B">
        <w:rPr>
          <w:rFonts w:ascii="Times New Roman" w:hAnsi="Times New Roman"/>
        </w:rPr>
        <w:t>el</w:t>
      </w:r>
      <w:r w:rsidR="0056232A" w:rsidRPr="00F14E8B">
        <w:rPr>
          <w:rFonts w:ascii="Times New Roman" w:hAnsi="Times New Roman"/>
        </w:rPr>
        <w:t xml:space="preserve">. </w:t>
      </w:r>
      <w:r w:rsidRPr="00F14E8B">
        <w:rPr>
          <w:rFonts w:ascii="Times New Roman" w:hAnsi="Times New Roman"/>
        </w:rPr>
        <w:t>15 and UE-based implicit rule.</w:t>
      </w:r>
      <w:r w:rsidR="00622860" w:rsidRPr="00F14E8B">
        <w:rPr>
          <w:rFonts w:ascii="Times New Roman" w:hAnsi="Times New Roman"/>
        </w:rPr>
        <w:t xml:space="preserve"> </w:t>
      </w:r>
      <w:r w:rsidR="001B1435" w:rsidRPr="00F14E8B">
        <w:rPr>
          <w:rFonts w:ascii="Times New Roman" w:hAnsi="Times New Roman"/>
        </w:rPr>
        <w:t>This</w:t>
      </w:r>
      <w:r w:rsidR="00FD5756" w:rsidRPr="00F14E8B">
        <w:rPr>
          <w:rFonts w:ascii="Times New Roman" w:hAnsi="Times New Roman"/>
        </w:rPr>
        <w:t xml:space="preserve"> solution </w:t>
      </w:r>
      <w:r w:rsidR="001B1435" w:rsidRPr="00F14E8B">
        <w:rPr>
          <w:rFonts w:ascii="Times New Roman" w:hAnsi="Times New Roman"/>
        </w:rPr>
        <w:t xml:space="preserve">relies on a configured mapping </w:t>
      </w:r>
      <w:r w:rsidR="001B1435" w:rsidRPr="00F14E8B">
        <w:rPr>
          <w:rFonts w:ascii="Times New Roman" w:hAnsi="Times New Roman"/>
        </w:rPr>
        <w:lastRenderedPageBreak/>
        <w:t xml:space="preserve">that links UEs to their resources. This option </w:t>
      </w:r>
      <w:r w:rsidR="00872C99" w:rsidRPr="00F14E8B">
        <w:rPr>
          <w:rFonts w:ascii="Times New Roman" w:hAnsi="Times New Roman"/>
        </w:rPr>
        <w:t>does not need additional</w:t>
      </w:r>
      <w:r w:rsidR="001B1435" w:rsidRPr="00F14E8B">
        <w:rPr>
          <w:rFonts w:ascii="Times New Roman" w:hAnsi="Times New Roman"/>
        </w:rPr>
        <w:t xml:space="preserve"> overhead since the PRIs are not sent in </w:t>
      </w:r>
      <w:proofErr w:type="spellStart"/>
      <w:r w:rsidR="001B1435" w:rsidRPr="00F14E8B">
        <w:rPr>
          <w:rFonts w:ascii="Times New Roman" w:hAnsi="Times New Roman"/>
        </w:rPr>
        <w:t>msgB</w:t>
      </w:r>
      <w:proofErr w:type="spellEnd"/>
      <w:r w:rsidR="001B1435" w:rsidRPr="00F14E8B">
        <w:rPr>
          <w:rFonts w:ascii="Times New Roman" w:hAnsi="Times New Roman"/>
        </w:rPr>
        <w:t xml:space="preserve"> but rather derived from the preconfigured linking rule</w:t>
      </w:r>
      <w:r w:rsidR="00FD5756" w:rsidRPr="00F14E8B">
        <w:rPr>
          <w:rFonts w:ascii="Times New Roman" w:hAnsi="Times New Roman"/>
        </w:rPr>
        <w:t xml:space="preserve">. </w:t>
      </w:r>
      <w:r w:rsidR="001B1435" w:rsidRPr="00F14E8B">
        <w:rPr>
          <w:rFonts w:ascii="Times New Roman" w:hAnsi="Times New Roman"/>
        </w:rPr>
        <w:t xml:space="preserve">It is FFS how to define the linking rule. </w:t>
      </w:r>
    </w:p>
    <w:p w14:paraId="71FBDC4F" w14:textId="1FA71744" w:rsidR="000A6A67" w:rsidRPr="00F14E8B" w:rsidRDefault="00FD5756" w:rsidP="00FD5756">
      <w:pPr>
        <w:pStyle w:val="ListParagraph"/>
        <w:numPr>
          <w:ilvl w:val="0"/>
          <w:numId w:val="15"/>
        </w:numPr>
        <w:spacing w:line="276" w:lineRule="auto"/>
        <w:contextualSpacing/>
        <w:jc w:val="both"/>
        <w:rPr>
          <w:rFonts w:ascii="Times New Roman" w:hAnsi="Times New Roman"/>
        </w:rPr>
      </w:pPr>
      <w:r w:rsidRPr="00F14E8B">
        <w:rPr>
          <w:rFonts w:ascii="Times New Roman" w:hAnsi="Times New Roman"/>
        </w:rPr>
        <w:t xml:space="preserve">In Alt. 3, the PUCCH resource index is determined based on a reference PUCCH resource index derived from DCI as in release 15 and a UE-based offset value indicated in the </w:t>
      </w:r>
      <w:proofErr w:type="spellStart"/>
      <w:r w:rsidRPr="00F14E8B">
        <w:rPr>
          <w:rFonts w:ascii="Times New Roman" w:hAnsi="Times New Roman"/>
        </w:rPr>
        <w:t>successRAR</w:t>
      </w:r>
      <w:proofErr w:type="spellEnd"/>
      <w:r w:rsidRPr="00F14E8B">
        <w:rPr>
          <w:rFonts w:ascii="Times New Roman" w:hAnsi="Times New Roman"/>
        </w:rPr>
        <w:t xml:space="preserve">. </w:t>
      </w:r>
      <w:r w:rsidR="00976528" w:rsidRPr="00F14E8B">
        <w:rPr>
          <w:rFonts w:ascii="Times New Roman" w:hAnsi="Times New Roman"/>
        </w:rPr>
        <w:t xml:space="preserve">Each UE is assigned an offset relative to the PRI value indicated in the DCI and the offset is </w:t>
      </w:r>
      <w:r w:rsidR="0056232A" w:rsidRPr="00F14E8B">
        <w:rPr>
          <w:rFonts w:ascii="Times New Roman" w:hAnsi="Times New Roman"/>
        </w:rPr>
        <w:t>indicated</w:t>
      </w:r>
      <w:r w:rsidR="00976528" w:rsidRPr="00F14E8B">
        <w:rPr>
          <w:rFonts w:ascii="Times New Roman" w:hAnsi="Times New Roman"/>
        </w:rPr>
        <w:t xml:space="preserve"> </w:t>
      </w:r>
      <w:r w:rsidR="0056232A" w:rsidRPr="00F14E8B">
        <w:rPr>
          <w:rFonts w:ascii="Times New Roman" w:hAnsi="Times New Roman"/>
        </w:rPr>
        <w:t>in</w:t>
      </w:r>
      <w:r w:rsidR="00976528" w:rsidRPr="00F14E8B">
        <w:rPr>
          <w:rFonts w:ascii="Times New Roman" w:hAnsi="Times New Roman"/>
        </w:rPr>
        <w:t xml:space="preserve"> the </w:t>
      </w:r>
      <w:proofErr w:type="spellStart"/>
      <w:r w:rsidR="00976528" w:rsidRPr="00F14E8B">
        <w:rPr>
          <w:rFonts w:ascii="Times New Roman" w:hAnsi="Times New Roman"/>
        </w:rPr>
        <w:t>successRAR</w:t>
      </w:r>
      <w:proofErr w:type="spellEnd"/>
      <w:r w:rsidR="00976528" w:rsidRPr="00F14E8B">
        <w:rPr>
          <w:rFonts w:ascii="Times New Roman" w:hAnsi="Times New Roman"/>
        </w:rPr>
        <w:t xml:space="preserve"> payload. </w:t>
      </w:r>
      <w:proofErr w:type="gramStart"/>
      <w:r w:rsidR="001B1435" w:rsidRPr="00F14E8B">
        <w:rPr>
          <w:rFonts w:ascii="Times New Roman" w:hAnsi="Times New Roman"/>
        </w:rPr>
        <w:t>Similar to</w:t>
      </w:r>
      <w:proofErr w:type="gramEnd"/>
      <w:r w:rsidR="001B1435" w:rsidRPr="00F14E8B">
        <w:rPr>
          <w:rFonts w:ascii="Times New Roman" w:hAnsi="Times New Roman"/>
        </w:rPr>
        <w:t xml:space="preserve"> Alt. 1, the </w:t>
      </w:r>
      <w:proofErr w:type="spellStart"/>
      <w:r w:rsidR="001B1435" w:rsidRPr="00F14E8B">
        <w:rPr>
          <w:rFonts w:ascii="Times New Roman" w:hAnsi="Times New Roman"/>
        </w:rPr>
        <w:t>msgB</w:t>
      </w:r>
      <w:proofErr w:type="spellEnd"/>
      <w:r w:rsidR="001B1435" w:rsidRPr="00F14E8B">
        <w:rPr>
          <w:rFonts w:ascii="Times New Roman" w:hAnsi="Times New Roman"/>
        </w:rPr>
        <w:t xml:space="preserve"> payload size increases to include the resource offset per UE. </w:t>
      </w:r>
    </w:p>
    <w:p w14:paraId="581530CF" w14:textId="4680B479" w:rsidR="001957A8" w:rsidRPr="00F14E8B" w:rsidRDefault="001957A8" w:rsidP="009120CA">
      <w:pPr>
        <w:spacing w:line="276" w:lineRule="auto"/>
        <w:contextualSpacing/>
        <w:jc w:val="both"/>
        <w:rPr>
          <w:sz w:val="22"/>
          <w:szCs w:val="22"/>
        </w:rPr>
      </w:pPr>
    </w:p>
    <w:p w14:paraId="52987141" w14:textId="5ADD1E36" w:rsidR="00402ACA" w:rsidRPr="00F14E8B" w:rsidRDefault="00BC0904" w:rsidP="009120CA">
      <w:pPr>
        <w:spacing w:line="276" w:lineRule="auto"/>
        <w:contextualSpacing/>
        <w:jc w:val="both"/>
        <w:rPr>
          <w:sz w:val="22"/>
          <w:szCs w:val="22"/>
        </w:rPr>
      </w:pPr>
      <w:r w:rsidRPr="00F14E8B">
        <w:rPr>
          <w:sz w:val="22"/>
          <w:szCs w:val="22"/>
        </w:rPr>
        <w:t xml:space="preserve">Our preference is to reduce the signalling </w:t>
      </w:r>
      <w:proofErr w:type="gramStart"/>
      <w:r w:rsidRPr="00F14E8B">
        <w:rPr>
          <w:sz w:val="22"/>
          <w:szCs w:val="22"/>
        </w:rPr>
        <w:t>overhead</w:t>
      </w:r>
      <w:r w:rsidR="0008078C">
        <w:rPr>
          <w:sz w:val="22"/>
          <w:szCs w:val="22"/>
        </w:rPr>
        <w:t>,</w:t>
      </w:r>
      <w:proofErr w:type="gramEnd"/>
      <w:r w:rsidR="0008078C">
        <w:rPr>
          <w:sz w:val="22"/>
          <w:szCs w:val="22"/>
        </w:rPr>
        <w:t xml:space="preserve"> therefore we believe that </w:t>
      </w:r>
      <w:r w:rsidR="00953EE2">
        <w:rPr>
          <w:sz w:val="22"/>
          <w:szCs w:val="22"/>
        </w:rPr>
        <w:t>a solution based on Alt. 2 will be more efficient</w:t>
      </w:r>
      <w:r w:rsidRPr="00F14E8B">
        <w:rPr>
          <w:sz w:val="22"/>
          <w:szCs w:val="22"/>
        </w:rPr>
        <w:t xml:space="preserve">. </w:t>
      </w:r>
    </w:p>
    <w:p w14:paraId="214C45E7" w14:textId="77777777" w:rsidR="009120CA" w:rsidRPr="00F14E8B" w:rsidRDefault="009120CA" w:rsidP="004E2D04">
      <w:pPr>
        <w:pStyle w:val="ListParagraph"/>
        <w:spacing w:line="276" w:lineRule="auto"/>
        <w:ind w:left="360"/>
        <w:contextualSpacing/>
        <w:jc w:val="both"/>
        <w:rPr>
          <w:rFonts w:ascii="Times" w:hAnsi="Times" w:cs="Times"/>
          <w:b/>
          <w:i/>
        </w:rPr>
      </w:pPr>
    </w:p>
    <w:p w14:paraId="37728521" w14:textId="22CE7CA3" w:rsidR="009C3C1E" w:rsidRPr="00F14E8B" w:rsidRDefault="004E2D04" w:rsidP="00B75893">
      <w:pPr>
        <w:spacing w:line="276" w:lineRule="auto"/>
        <w:contextualSpacing/>
        <w:jc w:val="both"/>
        <w:rPr>
          <w:rFonts w:ascii="Times" w:hAnsi="Times" w:cs="Times"/>
          <w:i/>
          <w:sz w:val="22"/>
          <w:szCs w:val="22"/>
        </w:rPr>
      </w:pPr>
      <w:bookmarkStart w:id="2" w:name="proposal1"/>
      <w:r w:rsidRPr="00F14E8B">
        <w:rPr>
          <w:rFonts w:ascii="Times" w:hAnsi="Times" w:cs="Times"/>
          <w:b/>
          <w:i/>
          <w:sz w:val="22"/>
          <w:szCs w:val="22"/>
        </w:rPr>
        <w:t>Proposal 1</w:t>
      </w:r>
      <w:r w:rsidRPr="00F14E8B">
        <w:rPr>
          <w:rFonts w:ascii="Times" w:hAnsi="Times" w:cs="Times"/>
          <w:i/>
          <w:sz w:val="22"/>
          <w:szCs w:val="22"/>
        </w:rPr>
        <w:t xml:space="preserve">: </w:t>
      </w:r>
      <w:r w:rsidR="00953EE2">
        <w:rPr>
          <w:rFonts w:ascii="Times" w:hAnsi="Times" w:cs="Times"/>
          <w:i/>
          <w:sz w:val="22"/>
          <w:szCs w:val="22"/>
        </w:rPr>
        <w:t xml:space="preserve">Support a solution based on Alt. 2, where </w:t>
      </w:r>
      <w:r w:rsidR="00953EE2">
        <w:rPr>
          <w:i/>
          <w:sz w:val="22"/>
          <w:szCs w:val="22"/>
        </w:rPr>
        <w:t>t</w:t>
      </w:r>
      <w:r w:rsidR="00EF4AD0" w:rsidRPr="00F14E8B">
        <w:rPr>
          <w:i/>
          <w:sz w:val="22"/>
          <w:szCs w:val="22"/>
        </w:rPr>
        <w:t xml:space="preserve">he PUCCH resource index is determined implicitly based on a reference PUCCH resource index derived from the DCI as in </w:t>
      </w:r>
      <w:r w:rsidR="0056232A" w:rsidRPr="00F14E8B">
        <w:rPr>
          <w:i/>
          <w:sz w:val="22"/>
          <w:szCs w:val="22"/>
        </w:rPr>
        <w:t>Rel.</w:t>
      </w:r>
      <w:r w:rsidR="00EF4AD0" w:rsidRPr="00F14E8B">
        <w:rPr>
          <w:i/>
          <w:sz w:val="22"/>
          <w:szCs w:val="22"/>
        </w:rPr>
        <w:t xml:space="preserve"> 15</w:t>
      </w:r>
      <w:r w:rsidR="00BC0904" w:rsidRPr="00F14E8B">
        <w:rPr>
          <w:rFonts w:ascii="Times" w:hAnsi="Times" w:cs="Times"/>
          <w:i/>
          <w:sz w:val="22"/>
          <w:szCs w:val="22"/>
        </w:rPr>
        <w:t>.</w:t>
      </w:r>
    </w:p>
    <w:p w14:paraId="442A7800" w14:textId="732ED776" w:rsidR="004D6E3E" w:rsidRPr="00F14E8B" w:rsidRDefault="004D6E3E" w:rsidP="004E2D04">
      <w:pPr>
        <w:spacing w:line="276" w:lineRule="auto"/>
        <w:contextualSpacing/>
        <w:rPr>
          <w:rFonts w:ascii="Times" w:hAnsi="Times" w:cs="Times"/>
          <w:i/>
          <w:sz w:val="22"/>
          <w:szCs w:val="22"/>
        </w:rPr>
      </w:pPr>
    </w:p>
    <w:p w14:paraId="670CBEAE" w14:textId="4A61398C" w:rsidR="004D6E3E" w:rsidRPr="00F14E8B" w:rsidRDefault="004D6E3E" w:rsidP="00B75893">
      <w:pPr>
        <w:spacing w:line="276" w:lineRule="auto"/>
        <w:ind w:firstLine="288"/>
        <w:contextualSpacing/>
        <w:rPr>
          <w:rFonts w:ascii="Times" w:hAnsi="Times" w:cs="Times"/>
          <w:sz w:val="22"/>
          <w:szCs w:val="22"/>
        </w:rPr>
      </w:pPr>
      <w:proofErr w:type="gramStart"/>
      <w:r w:rsidRPr="00F14E8B">
        <w:rPr>
          <w:rFonts w:ascii="Times" w:hAnsi="Times" w:cs="Times"/>
          <w:sz w:val="22"/>
          <w:szCs w:val="22"/>
        </w:rPr>
        <w:t>Similarly</w:t>
      </w:r>
      <w:proofErr w:type="gramEnd"/>
      <w:r w:rsidRPr="00F14E8B">
        <w:rPr>
          <w:rFonts w:ascii="Times" w:hAnsi="Times" w:cs="Times"/>
          <w:sz w:val="22"/>
          <w:szCs w:val="22"/>
        </w:rPr>
        <w:t xml:space="preserve"> for the</w:t>
      </w:r>
      <w:r w:rsidR="00FE72EC" w:rsidRPr="00F14E8B">
        <w:rPr>
          <w:rFonts w:ascii="Times" w:hAnsi="Times" w:cs="Times"/>
          <w:sz w:val="22"/>
          <w:szCs w:val="22"/>
        </w:rPr>
        <w:t xml:space="preserve"> slot</w:t>
      </w:r>
      <w:r w:rsidRPr="00F14E8B">
        <w:rPr>
          <w:rFonts w:ascii="Times" w:hAnsi="Times" w:cs="Times"/>
          <w:sz w:val="22"/>
          <w:szCs w:val="22"/>
        </w:rPr>
        <w:t xml:space="preserve"> timing, a PDSCH-to-</w:t>
      </w:r>
      <w:proofErr w:type="spellStart"/>
      <w:r w:rsidRPr="00F14E8B">
        <w:rPr>
          <w:rFonts w:ascii="Times" w:hAnsi="Times" w:cs="Times"/>
          <w:sz w:val="22"/>
          <w:szCs w:val="22"/>
        </w:rPr>
        <w:t>HARQ_</w:t>
      </w:r>
      <w:r w:rsidR="002F4C52" w:rsidRPr="00F14E8B">
        <w:rPr>
          <w:rFonts w:ascii="Times" w:hAnsi="Times" w:cs="Times"/>
          <w:sz w:val="22"/>
          <w:szCs w:val="22"/>
        </w:rPr>
        <w:t>feedback</w:t>
      </w:r>
      <w:proofErr w:type="spellEnd"/>
      <w:r w:rsidR="002F4C52" w:rsidRPr="00F14E8B">
        <w:rPr>
          <w:rFonts w:ascii="Times" w:hAnsi="Times" w:cs="Times"/>
          <w:sz w:val="22"/>
          <w:szCs w:val="22"/>
        </w:rPr>
        <w:t xml:space="preserve"> </w:t>
      </w:r>
      <w:r w:rsidR="002B172C" w:rsidRPr="00F14E8B">
        <w:rPr>
          <w:rFonts w:ascii="Times" w:hAnsi="Times" w:cs="Times"/>
          <w:sz w:val="22"/>
          <w:szCs w:val="22"/>
        </w:rPr>
        <w:t xml:space="preserve">timing </w:t>
      </w:r>
      <w:r w:rsidR="002F4C52" w:rsidRPr="00F14E8B">
        <w:rPr>
          <w:rFonts w:ascii="Times" w:hAnsi="Times" w:cs="Times"/>
          <w:sz w:val="22"/>
          <w:szCs w:val="22"/>
        </w:rPr>
        <w:t>indicator</w:t>
      </w:r>
      <w:r w:rsidRPr="00F14E8B">
        <w:rPr>
          <w:rFonts w:ascii="Times" w:hAnsi="Times" w:cs="Times"/>
          <w:sz w:val="22"/>
          <w:szCs w:val="22"/>
        </w:rPr>
        <w:t xml:space="preserve"> is needed to determine the timing slot offset for the UE transmission. There are four different alternatives to be considered:</w:t>
      </w:r>
    </w:p>
    <w:p w14:paraId="5A4982FE" w14:textId="41F7B9EE" w:rsidR="004D6E3E" w:rsidRPr="00F14E8B" w:rsidRDefault="002F4C52" w:rsidP="00B75893">
      <w:pPr>
        <w:pStyle w:val="ListParagraph"/>
        <w:numPr>
          <w:ilvl w:val="0"/>
          <w:numId w:val="15"/>
        </w:numPr>
        <w:spacing w:line="276" w:lineRule="auto"/>
        <w:contextualSpacing/>
        <w:jc w:val="both"/>
        <w:rPr>
          <w:rFonts w:ascii="Times" w:hAnsi="Times" w:cs="Times"/>
        </w:rPr>
      </w:pPr>
      <w:r w:rsidRPr="00F14E8B">
        <w:rPr>
          <w:rFonts w:ascii="Times" w:hAnsi="Times" w:cs="Times"/>
        </w:rPr>
        <w:t xml:space="preserve">For </w:t>
      </w:r>
      <w:r w:rsidR="004D6E3E" w:rsidRPr="00F14E8B">
        <w:rPr>
          <w:rFonts w:ascii="Times" w:hAnsi="Times" w:cs="Times"/>
        </w:rPr>
        <w:t>Alt.1</w:t>
      </w:r>
      <w:r w:rsidRPr="00F14E8B">
        <w:rPr>
          <w:rFonts w:ascii="Times" w:hAnsi="Times" w:cs="Times"/>
        </w:rPr>
        <w:t>,</w:t>
      </w:r>
      <w:r w:rsidR="004D6E3E" w:rsidRPr="00F14E8B">
        <w:rPr>
          <w:rFonts w:ascii="Times" w:hAnsi="Times" w:cs="Times"/>
        </w:rPr>
        <w:t xml:space="preserve"> </w:t>
      </w:r>
      <w:r w:rsidRPr="00F14E8B">
        <w:rPr>
          <w:rFonts w:ascii="Times" w:hAnsi="Times" w:cs="Times"/>
        </w:rPr>
        <w:t xml:space="preserve">the indicator is signaled in the </w:t>
      </w:r>
      <w:proofErr w:type="spellStart"/>
      <w:r w:rsidRPr="00F14E8B">
        <w:rPr>
          <w:rFonts w:ascii="Times" w:hAnsi="Times" w:cs="Times"/>
        </w:rPr>
        <w:t>successRAR</w:t>
      </w:r>
      <w:proofErr w:type="spellEnd"/>
      <w:r w:rsidRPr="00F14E8B">
        <w:rPr>
          <w:rFonts w:ascii="Times" w:hAnsi="Times" w:cs="Times"/>
        </w:rPr>
        <w:t xml:space="preserve"> which explicitly indicates a value for each UE. This is a similar solution to Alt. 1 for the PRI</w:t>
      </w:r>
      <w:r w:rsidR="00EA27A2" w:rsidRPr="00F14E8B">
        <w:rPr>
          <w:rFonts w:ascii="Times" w:hAnsi="Times" w:cs="Times"/>
        </w:rPr>
        <w:t xml:space="preserve"> where additional overhead is required to support.</w:t>
      </w:r>
    </w:p>
    <w:p w14:paraId="71784ADA" w14:textId="0EE99E62" w:rsidR="002F4C52" w:rsidRPr="00F14E8B" w:rsidRDefault="002F4C52" w:rsidP="00B75893">
      <w:pPr>
        <w:pStyle w:val="ListParagraph"/>
        <w:numPr>
          <w:ilvl w:val="0"/>
          <w:numId w:val="15"/>
        </w:numPr>
        <w:spacing w:line="276" w:lineRule="auto"/>
        <w:contextualSpacing/>
        <w:jc w:val="both"/>
        <w:rPr>
          <w:rFonts w:ascii="Times" w:hAnsi="Times" w:cs="Times"/>
        </w:rPr>
      </w:pPr>
      <w:r w:rsidRPr="00F14E8B">
        <w:rPr>
          <w:rFonts w:ascii="Times" w:hAnsi="Times" w:cs="Times"/>
        </w:rPr>
        <w:t xml:space="preserve">For Alt.2, a single value is included in the </w:t>
      </w:r>
      <w:proofErr w:type="spellStart"/>
      <w:r w:rsidRPr="00F14E8B">
        <w:rPr>
          <w:rFonts w:ascii="Times" w:hAnsi="Times" w:cs="Times"/>
        </w:rPr>
        <w:t>msgB</w:t>
      </w:r>
      <w:proofErr w:type="spellEnd"/>
      <w:r w:rsidRPr="00F14E8B">
        <w:rPr>
          <w:rFonts w:ascii="Times" w:hAnsi="Times" w:cs="Times"/>
        </w:rPr>
        <w:t xml:space="preserve"> DCI and all UEs use the same value. This solution avoids additional overhead but loses some flexibility since all UE transmission</w:t>
      </w:r>
      <w:r w:rsidR="00FE72EC" w:rsidRPr="00F14E8B">
        <w:rPr>
          <w:rFonts w:ascii="Times" w:hAnsi="Times" w:cs="Times"/>
        </w:rPr>
        <w:t>s</w:t>
      </w:r>
      <w:r w:rsidRPr="00F14E8B">
        <w:rPr>
          <w:rFonts w:ascii="Times" w:hAnsi="Times" w:cs="Times"/>
        </w:rPr>
        <w:t xml:space="preserve"> are in the same slot. </w:t>
      </w:r>
    </w:p>
    <w:p w14:paraId="3369523C" w14:textId="32DF757F" w:rsidR="002F4C52" w:rsidRPr="00F14E8B" w:rsidRDefault="002F4C52" w:rsidP="00B75893">
      <w:pPr>
        <w:pStyle w:val="ListParagraph"/>
        <w:numPr>
          <w:ilvl w:val="0"/>
          <w:numId w:val="15"/>
        </w:numPr>
        <w:spacing w:line="276" w:lineRule="auto"/>
        <w:contextualSpacing/>
        <w:jc w:val="both"/>
        <w:rPr>
          <w:rFonts w:ascii="Times" w:hAnsi="Times" w:cs="Times"/>
        </w:rPr>
      </w:pPr>
      <w:r w:rsidRPr="00F14E8B">
        <w:rPr>
          <w:rFonts w:ascii="Times" w:hAnsi="Times" w:cs="Times"/>
        </w:rPr>
        <w:t xml:space="preserve">For Alt.3, the indicator is implicitly determined per UE. </w:t>
      </w:r>
      <w:r w:rsidR="00B10EC4" w:rsidRPr="00F14E8B">
        <w:rPr>
          <w:rFonts w:ascii="Times" w:hAnsi="Times" w:cs="Times"/>
        </w:rPr>
        <w:t xml:space="preserve">This is </w:t>
      </w:r>
      <w:proofErr w:type="gramStart"/>
      <w:r w:rsidR="00B10EC4" w:rsidRPr="00F14E8B">
        <w:rPr>
          <w:rFonts w:ascii="Times" w:hAnsi="Times" w:cs="Times"/>
        </w:rPr>
        <w:t>similar to</w:t>
      </w:r>
      <w:proofErr w:type="gramEnd"/>
      <w:r w:rsidR="00B10EC4" w:rsidRPr="00F14E8B">
        <w:rPr>
          <w:rFonts w:ascii="Times" w:hAnsi="Times" w:cs="Times"/>
        </w:rPr>
        <w:t xml:space="preserve"> Alt. 2 for the PRI where t</w:t>
      </w:r>
      <w:r w:rsidR="00EA27A2" w:rsidRPr="00F14E8B">
        <w:rPr>
          <w:rFonts w:ascii="Times" w:hAnsi="Times" w:cs="Times"/>
        </w:rPr>
        <w:t xml:space="preserve">he </w:t>
      </w:r>
      <w:r w:rsidR="00B10EC4" w:rsidRPr="00F14E8B">
        <w:rPr>
          <w:rFonts w:ascii="Times" w:hAnsi="Times" w:cs="Times"/>
        </w:rPr>
        <w:t xml:space="preserve">timing slot offset </w:t>
      </w:r>
      <w:r w:rsidR="00EA27A2" w:rsidRPr="00F14E8B">
        <w:rPr>
          <w:rFonts w:ascii="Times" w:hAnsi="Times" w:cs="Times"/>
        </w:rPr>
        <w:t>value per UE is determined based on a mapping rule</w:t>
      </w:r>
      <w:r w:rsidR="003F11C5" w:rsidRPr="00F14E8B">
        <w:rPr>
          <w:rFonts w:ascii="Times" w:hAnsi="Times" w:cs="Times"/>
        </w:rPr>
        <w:t>. The mapping rule determines the indicator for each UE and the mapping rule</w:t>
      </w:r>
      <w:r w:rsidR="00EA27A2" w:rsidRPr="00F14E8B">
        <w:rPr>
          <w:rFonts w:ascii="Times" w:hAnsi="Times" w:cs="Times"/>
        </w:rPr>
        <w:t xml:space="preserve"> could be based on the </w:t>
      </w:r>
      <w:r w:rsidR="00B10EC4" w:rsidRPr="00F14E8B">
        <w:rPr>
          <w:rFonts w:ascii="Times" w:hAnsi="Times" w:cs="Times"/>
        </w:rPr>
        <w:t>PDSCH-to-</w:t>
      </w:r>
      <w:proofErr w:type="spellStart"/>
      <w:r w:rsidR="00B10EC4" w:rsidRPr="00F14E8B">
        <w:rPr>
          <w:rFonts w:ascii="Times" w:hAnsi="Times" w:cs="Times"/>
        </w:rPr>
        <w:t>HARQ_feedback</w:t>
      </w:r>
      <w:proofErr w:type="spellEnd"/>
      <w:r w:rsidR="00B10EC4" w:rsidRPr="00F14E8B">
        <w:rPr>
          <w:rFonts w:ascii="Times" w:hAnsi="Times" w:cs="Times"/>
        </w:rPr>
        <w:t xml:space="preserve"> timing </w:t>
      </w:r>
      <w:r w:rsidR="00EA27A2" w:rsidRPr="00F14E8B">
        <w:rPr>
          <w:rFonts w:ascii="Times" w:hAnsi="Times" w:cs="Times"/>
        </w:rPr>
        <w:t xml:space="preserve">indicator value included in the </w:t>
      </w:r>
      <w:proofErr w:type="spellStart"/>
      <w:r w:rsidR="00EA27A2" w:rsidRPr="00F14E8B">
        <w:rPr>
          <w:rFonts w:ascii="Times" w:hAnsi="Times" w:cs="Times"/>
        </w:rPr>
        <w:t>msgB</w:t>
      </w:r>
      <w:proofErr w:type="spellEnd"/>
      <w:r w:rsidR="00EA27A2" w:rsidRPr="00F14E8B">
        <w:rPr>
          <w:rFonts w:ascii="Times" w:hAnsi="Times" w:cs="Times"/>
        </w:rPr>
        <w:t xml:space="preserve"> DCI.</w:t>
      </w:r>
      <w:r w:rsidR="00B10EC4" w:rsidRPr="00F14E8B">
        <w:rPr>
          <w:rFonts w:ascii="Times" w:hAnsi="Times" w:cs="Times"/>
        </w:rPr>
        <w:t xml:space="preserve"> </w:t>
      </w:r>
      <w:r w:rsidR="00EA27A2" w:rsidRPr="00F14E8B">
        <w:rPr>
          <w:rFonts w:ascii="Times" w:hAnsi="Times" w:cs="Times"/>
        </w:rPr>
        <w:t xml:space="preserve">  </w:t>
      </w:r>
    </w:p>
    <w:p w14:paraId="60EFD14F" w14:textId="20DE006E" w:rsidR="00EA27A2" w:rsidRPr="00F14E8B" w:rsidRDefault="00EA27A2" w:rsidP="00B75893">
      <w:pPr>
        <w:pStyle w:val="ListParagraph"/>
        <w:numPr>
          <w:ilvl w:val="0"/>
          <w:numId w:val="15"/>
        </w:numPr>
        <w:spacing w:line="276" w:lineRule="auto"/>
        <w:contextualSpacing/>
        <w:jc w:val="both"/>
        <w:rPr>
          <w:rFonts w:ascii="Times" w:hAnsi="Times" w:cs="Times"/>
        </w:rPr>
      </w:pPr>
      <w:r w:rsidRPr="00F14E8B">
        <w:rPr>
          <w:rFonts w:ascii="Times" w:hAnsi="Times" w:cs="Times"/>
        </w:rPr>
        <w:t xml:space="preserve">For Alt.4, a single value is included in the </w:t>
      </w:r>
      <w:proofErr w:type="spellStart"/>
      <w:r w:rsidRPr="00F14E8B">
        <w:rPr>
          <w:rFonts w:ascii="Times" w:hAnsi="Times" w:cs="Times"/>
        </w:rPr>
        <w:t>msgB</w:t>
      </w:r>
      <w:proofErr w:type="spellEnd"/>
      <w:r w:rsidRPr="00F14E8B">
        <w:rPr>
          <w:rFonts w:ascii="Times" w:hAnsi="Times" w:cs="Times"/>
        </w:rPr>
        <w:t xml:space="preserve"> DCI and an offset is included in the </w:t>
      </w:r>
      <w:proofErr w:type="spellStart"/>
      <w:r w:rsidRPr="00F14E8B">
        <w:rPr>
          <w:rFonts w:ascii="Times" w:hAnsi="Times" w:cs="Times"/>
        </w:rPr>
        <w:t>successRAR</w:t>
      </w:r>
      <w:proofErr w:type="spellEnd"/>
      <w:r w:rsidRPr="00F14E8B">
        <w:rPr>
          <w:rFonts w:ascii="Times" w:hAnsi="Times" w:cs="Times"/>
        </w:rPr>
        <w:t xml:space="preserve">. This option is </w:t>
      </w:r>
      <w:proofErr w:type="gramStart"/>
      <w:r w:rsidRPr="00F14E8B">
        <w:rPr>
          <w:rFonts w:ascii="Times" w:hAnsi="Times" w:cs="Times"/>
        </w:rPr>
        <w:t>similar to</w:t>
      </w:r>
      <w:proofErr w:type="gramEnd"/>
      <w:r w:rsidRPr="00F14E8B">
        <w:rPr>
          <w:rFonts w:ascii="Times" w:hAnsi="Times" w:cs="Times"/>
        </w:rPr>
        <w:t xml:space="preserve"> Alt. 3 for the PRI. </w:t>
      </w:r>
    </w:p>
    <w:p w14:paraId="4924CF98" w14:textId="17437D2C" w:rsidR="00EA27A2" w:rsidRPr="00F14E8B" w:rsidRDefault="00EA27A2" w:rsidP="00EA27A2">
      <w:pPr>
        <w:spacing w:line="276" w:lineRule="auto"/>
        <w:contextualSpacing/>
        <w:rPr>
          <w:rFonts w:ascii="Times" w:hAnsi="Times" w:cs="Times"/>
          <w:sz w:val="22"/>
          <w:szCs w:val="22"/>
        </w:rPr>
      </w:pPr>
    </w:p>
    <w:p w14:paraId="5366B272" w14:textId="669048B6" w:rsidR="00EF4AD0" w:rsidRPr="00F14E8B" w:rsidRDefault="008915F5" w:rsidP="00B75893">
      <w:pPr>
        <w:spacing w:line="276" w:lineRule="auto"/>
        <w:ind w:firstLine="288"/>
        <w:contextualSpacing/>
        <w:jc w:val="both"/>
        <w:rPr>
          <w:rFonts w:ascii="Times" w:hAnsi="Times" w:cs="Times"/>
          <w:sz w:val="22"/>
          <w:szCs w:val="22"/>
        </w:rPr>
      </w:pPr>
      <w:r w:rsidRPr="00F14E8B">
        <w:rPr>
          <w:rFonts w:ascii="Times" w:hAnsi="Times" w:cs="Times"/>
          <w:sz w:val="22"/>
          <w:szCs w:val="22"/>
        </w:rPr>
        <w:t xml:space="preserve">We prefer enabling each UE to determine </w:t>
      </w:r>
      <w:r w:rsidR="00B10EC4" w:rsidRPr="00F14E8B">
        <w:rPr>
          <w:rFonts w:ascii="Times" w:hAnsi="Times" w:cs="Times"/>
          <w:sz w:val="22"/>
          <w:szCs w:val="22"/>
        </w:rPr>
        <w:t>its</w:t>
      </w:r>
      <w:r w:rsidRPr="00F14E8B">
        <w:rPr>
          <w:rFonts w:ascii="Times" w:hAnsi="Times" w:cs="Times"/>
          <w:sz w:val="22"/>
          <w:szCs w:val="22"/>
        </w:rPr>
        <w:t xml:space="preserve"> own PDSCH-to-</w:t>
      </w:r>
      <w:proofErr w:type="spellStart"/>
      <w:r w:rsidRPr="00F14E8B">
        <w:rPr>
          <w:rFonts w:ascii="Times" w:hAnsi="Times" w:cs="Times"/>
          <w:sz w:val="22"/>
          <w:szCs w:val="22"/>
        </w:rPr>
        <w:t>HARQ_feedback</w:t>
      </w:r>
      <w:proofErr w:type="spellEnd"/>
      <w:r w:rsidRPr="00F14E8B">
        <w:rPr>
          <w:rFonts w:ascii="Times" w:hAnsi="Times" w:cs="Times"/>
          <w:sz w:val="22"/>
          <w:szCs w:val="22"/>
        </w:rPr>
        <w:t xml:space="preserve"> timing indicator</w:t>
      </w:r>
      <w:r w:rsidR="00B10EC4" w:rsidRPr="00F14E8B">
        <w:rPr>
          <w:rFonts w:ascii="Times" w:hAnsi="Times" w:cs="Times"/>
          <w:sz w:val="22"/>
          <w:szCs w:val="22"/>
        </w:rPr>
        <w:t xml:space="preserve"> rather than </w:t>
      </w:r>
      <w:r w:rsidR="007149BB" w:rsidRPr="00F14E8B">
        <w:rPr>
          <w:rFonts w:ascii="Times" w:hAnsi="Times" w:cs="Times"/>
          <w:sz w:val="22"/>
          <w:szCs w:val="22"/>
        </w:rPr>
        <w:t>restricting</w:t>
      </w:r>
      <w:r w:rsidR="00B10EC4" w:rsidRPr="00F14E8B">
        <w:rPr>
          <w:rFonts w:ascii="Times" w:hAnsi="Times" w:cs="Times"/>
          <w:sz w:val="22"/>
          <w:szCs w:val="22"/>
        </w:rPr>
        <w:t xml:space="preserve"> all multiplexed UEs to a single value</w:t>
      </w:r>
      <w:r w:rsidRPr="00F14E8B">
        <w:rPr>
          <w:rFonts w:ascii="Times" w:hAnsi="Times" w:cs="Times"/>
          <w:sz w:val="22"/>
          <w:szCs w:val="22"/>
        </w:rPr>
        <w:t>. The 3 bits of PRI and the 3 bits of PDSCH-to-</w:t>
      </w:r>
      <w:proofErr w:type="spellStart"/>
      <w:r w:rsidRPr="00F14E8B">
        <w:rPr>
          <w:rFonts w:ascii="Times" w:hAnsi="Times" w:cs="Times"/>
          <w:sz w:val="22"/>
          <w:szCs w:val="22"/>
        </w:rPr>
        <w:t>HARQ_feedback</w:t>
      </w:r>
      <w:proofErr w:type="spellEnd"/>
      <w:r w:rsidRPr="00F14E8B">
        <w:rPr>
          <w:rFonts w:ascii="Times" w:hAnsi="Times" w:cs="Times"/>
          <w:sz w:val="22"/>
          <w:szCs w:val="22"/>
        </w:rPr>
        <w:t xml:space="preserve"> timing indicator </w:t>
      </w:r>
      <w:r w:rsidR="00720B00" w:rsidRPr="00F14E8B">
        <w:rPr>
          <w:rFonts w:ascii="Times" w:hAnsi="Times" w:cs="Times"/>
          <w:sz w:val="22"/>
          <w:szCs w:val="22"/>
        </w:rPr>
        <w:t>yield</w:t>
      </w:r>
      <w:r w:rsidRPr="00F14E8B">
        <w:rPr>
          <w:rFonts w:ascii="Times" w:hAnsi="Times" w:cs="Times"/>
          <w:sz w:val="22"/>
          <w:szCs w:val="22"/>
        </w:rPr>
        <w:t xml:space="preserve"> 64 total possible resource configurations which can </w:t>
      </w:r>
      <w:r w:rsidR="00B10EC4" w:rsidRPr="00F14E8B">
        <w:rPr>
          <w:rFonts w:ascii="Times" w:hAnsi="Times" w:cs="Times"/>
          <w:sz w:val="22"/>
          <w:szCs w:val="22"/>
        </w:rPr>
        <w:t xml:space="preserve">be used to </w:t>
      </w:r>
      <w:r w:rsidRPr="00F14E8B">
        <w:rPr>
          <w:rFonts w:ascii="Times" w:hAnsi="Times" w:cs="Times"/>
          <w:sz w:val="22"/>
          <w:szCs w:val="22"/>
        </w:rPr>
        <w:t>support multiple UEs without collisions</w:t>
      </w:r>
      <w:r w:rsidR="005E1FC3" w:rsidRPr="00F14E8B">
        <w:rPr>
          <w:rFonts w:ascii="Times" w:hAnsi="Times" w:cs="Times"/>
          <w:sz w:val="22"/>
          <w:szCs w:val="22"/>
        </w:rPr>
        <w:t xml:space="preserve">. </w:t>
      </w:r>
      <w:proofErr w:type="gramStart"/>
      <w:r w:rsidR="005E1FC3" w:rsidRPr="00F14E8B">
        <w:rPr>
          <w:rFonts w:ascii="Times" w:hAnsi="Times" w:cs="Times"/>
          <w:sz w:val="22"/>
          <w:szCs w:val="22"/>
        </w:rPr>
        <w:t>Similar to</w:t>
      </w:r>
      <w:proofErr w:type="gramEnd"/>
      <w:r w:rsidR="005E1FC3" w:rsidRPr="00F14E8B">
        <w:rPr>
          <w:rFonts w:ascii="Times" w:hAnsi="Times" w:cs="Times"/>
          <w:sz w:val="22"/>
          <w:szCs w:val="22"/>
        </w:rPr>
        <w:t xml:space="preserve"> the PRI derivation, we support the implicit linking rule to minimize the overhead cost in the payload. </w:t>
      </w:r>
    </w:p>
    <w:p w14:paraId="03B54AAF" w14:textId="77777777" w:rsidR="00EF4AD0" w:rsidRPr="00F14E8B" w:rsidRDefault="00EF4AD0" w:rsidP="00EA27A2">
      <w:pPr>
        <w:spacing w:line="276" w:lineRule="auto"/>
        <w:contextualSpacing/>
        <w:rPr>
          <w:rFonts w:ascii="Times" w:hAnsi="Times" w:cs="Times"/>
          <w:sz w:val="22"/>
          <w:szCs w:val="22"/>
        </w:rPr>
      </w:pPr>
    </w:p>
    <w:p w14:paraId="2CD926D4" w14:textId="205C8914" w:rsidR="00EF4AD0" w:rsidRPr="00F14E8B" w:rsidRDefault="00EF4AD0" w:rsidP="00B75893">
      <w:pPr>
        <w:spacing w:line="276" w:lineRule="auto"/>
        <w:contextualSpacing/>
        <w:jc w:val="both"/>
        <w:rPr>
          <w:rFonts w:ascii="Times" w:hAnsi="Times" w:cs="Times"/>
          <w:i/>
          <w:sz w:val="22"/>
          <w:szCs w:val="22"/>
        </w:rPr>
      </w:pPr>
      <w:r w:rsidRPr="00F14E8B">
        <w:rPr>
          <w:rFonts w:ascii="Times" w:hAnsi="Times" w:cs="Times"/>
          <w:b/>
          <w:i/>
          <w:sz w:val="22"/>
          <w:szCs w:val="22"/>
        </w:rPr>
        <w:t xml:space="preserve">Proposal </w:t>
      </w:r>
      <w:r w:rsidR="008915F5" w:rsidRPr="00F14E8B">
        <w:rPr>
          <w:rFonts w:ascii="Times" w:hAnsi="Times" w:cs="Times"/>
          <w:b/>
          <w:i/>
          <w:sz w:val="22"/>
          <w:szCs w:val="22"/>
        </w:rPr>
        <w:t>2</w:t>
      </w:r>
      <w:r w:rsidRPr="00F14E8B">
        <w:rPr>
          <w:rFonts w:ascii="Times" w:hAnsi="Times" w:cs="Times"/>
          <w:i/>
          <w:sz w:val="22"/>
          <w:szCs w:val="22"/>
        </w:rPr>
        <w:t>: The PDSCH-to-</w:t>
      </w:r>
      <w:proofErr w:type="spellStart"/>
      <w:r w:rsidRPr="00F14E8B">
        <w:rPr>
          <w:rFonts w:ascii="Times" w:hAnsi="Times" w:cs="Times"/>
          <w:i/>
          <w:sz w:val="22"/>
          <w:szCs w:val="22"/>
        </w:rPr>
        <w:t>HARQ_feedback</w:t>
      </w:r>
      <w:proofErr w:type="spellEnd"/>
      <w:r w:rsidRPr="00F14E8B">
        <w:rPr>
          <w:rFonts w:ascii="Times" w:hAnsi="Times" w:cs="Times"/>
          <w:i/>
          <w:sz w:val="22"/>
          <w:szCs w:val="22"/>
        </w:rPr>
        <w:t xml:space="preserve"> timing indicator is determined implicitly (Alt. 3). </w:t>
      </w:r>
    </w:p>
    <w:p w14:paraId="1325B690" w14:textId="737BEA4F" w:rsidR="008360B8" w:rsidRPr="00F14E8B" w:rsidRDefault="008360B8" w:rsidP="00EA27A2">
      <w:pPr>
        <w:spacing w:line="276" w:lineRule="auto"/>
        <w:contextualSpacing/>
        <w:rPr>
          <w:rFonts w:ascii="Times" w:hAnsi="Times" w:cs="Times"/>
          <w:sz w:val="22"/>
          <w:szCs w:val="22"/>
        </w:rPr>
      </w:pPr>
    </w:p>
    <w:p w14:paraId="617797CF" w14:textId="710DB758" w:rsidR="008915F5" w:rsidRPr="00F14E8B" w:rsidRDefault="008915F5" w:rsidP="00B75893">
      <w:pPr>
        <w:spacing w:line="276" w:lineRule="auto"/>
        <w:ind w:firstLine="288"/>
        <w:contextualSpacing/>
        <w:jc w:val="both"/>
        <w:rPr>
          <w:rFonts w:ascii="Times" w:hAnsi="Times" w:cs="Times"/>
          <w:sz w:val="22"/>
          <w:szCs w:val="22"/>
        </w:rPr>
      </w:pPr>
      <w:r w:rsidRPr="00F14E8B">
        <w:rPr>
          <w:rFonts w:ascii="Times" w:hAnsi="Times" w:cs="Times"/>
          <w:sz w:val="22"/>
          <w:szCs w:val="22"/>
        </w:rPr>
        <w:t xml:space="preserve">An implicit rule needs to be defined to map UEs to PUCCH resources and the rule remains FFS. </w:t>
      </w:r>
      <w:r w:rsidR="00A03AC0" w:rsidRPr="00F14E8B">
        <w:rPr>
          <w:rFonts w:ascii="Times" w:hAnsi="Times" w:cs="Times"/>
          <w:sz w:val="22"/>
          <w:szCs w:val="22"/>
        </w:rPr>
        <w:t>To align with the PRI derivation, the PDSCH-to-</w:t>
      </w:r>
      <w:proofErr w:type="spellStart"/>
      <w:r w:rsidR="00A03AC0" w:rsidRPr="00F14E8B">
        <w:rPr>
          <w:rFonts w:ascii="Times" w:hAnsi="Times" w:cs="Times"/>
          <w:sz w:val="22"/>
          <w:szCs w:val="22"/>
        </w:rPr>
        <w:t>HARQ_feedback</w:t>
      </w:r>
      <w:proofErr w:type="spellEnd"/>
      <w:r w:rsidR="00A03AC0" w:rsidRPr="00F14E8B">
        <w:rPr>
          <w:rFonts w:ascii="Times" w:hAnsi="Times" w:cs="Times"/>
          <w:sz w:val="22"/>
          <w:szCs w:val="22"/>
        </w:rPr>
        <w:t xml:space="preserve"> timing indicator can be determined implicitly as well through a joint configuration with the PRI mapping rule. </w:t>
      </w:r>
      <w:r w:rsidRPr="00F14E8B">
        <w:rPr>
          <w:rFonts w:ascii="Times" w:hAnsi="Times" w:cs="Times"/>
          <w:sz w:val="22"/>
          <w:szCs w:val="22"/>
        </w:rPr>
        <w:t>According to 38.213 Section 9.2.</w:t>
      </w:r>
      <w:r w:rsidR="00B75893">
        <w:rPr>
          <w:rFonts w:ascii="Times" w:hAnsi="Times" w:cs="Times"/>
          <w:sz w:val="22"/>
          <w:szCs w:val="22"/>
        </w:rPr>
        <w:t>1</w:t>
      </w:r>
      <w:r w:rsidRPr="00F14E8B">
        <w:rPr>
          <w:rFonts w:ascii="Times" w:hAnsi="Times" w:cs="Times"/>
          <w:sz w:val="22"/>
          <w:szCs w:val="22"/>
        </w:rPr>
        <w:t xml:space="preserve">, in Rel. 15 the PUCCH resource index </w:t>
      </w:r>
      <m:oMath>
        <m:r>
          <w:rPr>
            <w:rFonts w:ascii="Cambria Math" w:hAnsi="Cambria Math" w:cs="Times"/>
            <w:sz w:val="22"/>
            <w:szCs w:val="22"/>
          </w:rPr>
          <m:t>0≤</m:t>
        </m:r>
        <m:sSub>
          <m:sSubPr>
            <m:ctrlPr>
              <w:rPr>
                <w:rFonts w:ascii="Cambria Math" w:hAnsi="Cambria Math" w:cs="Time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≤15</m:t>
        </m:r>
      </m:oMath>
      <w:r w:rsidRPr="00F14E8B">
        <w:rPr>
          <w:rFonts w:ascii="Times" w:hAnsi="Times" w:cs="Times"/>
          <w:sz w:val="22"/>
          <w:szCs w:val="22"/>
        </w:rPr>
        <w:t xml:space="preserve">  is determined as follows:</w:t>
      </w:r>
    </w:p>
    <w:p w14:paraId="0A4F018E" w14:textId="77777777" w:rsidR="00A03AC0" w:rsidRPr="00F14E8B" w:rsidRDefault="00A03AC0" w:rsidP="008915F5">
      <w:pPr>
        <w:spacing w:line="276" w:lineRule="auto"/>
        <w:contextualSpacing/>
        <w:rPr>
          <w:rFonts w:ascii="Times" w:hAnsi="Times" w:cs="Times"/>
          <w:sz w:val="22"/>
          <w:szCs w:val="22"/>
        </w:rPr>
      </w:pPr>
    </w:p>
    <w:p w14:paraId="4407B864" w14:textId="6A23379A" w:rsidR="008915F5" w:rsidRPr="00F14E8B" w:rsidRDefault="00FD0D04" w:rsidP="008915F5">
      <w:pPr>
        <w:spacing w:line="276" w:lineRule="auto"/>
        <w:contextualSpacing/>
        <w:rPr>
          <w:rFonts w:ascii="Times" w:hAnsi="Times" w:cs="Times"/>
          <w:sz w:val="22"/>
          <w:szCs w:val="22"/>
        </w:rPr>
      </w:pPr>
      <m:oMathPara>
        <m:oMath>
          <m:sSub>
            <m:sSubPr>
              <m:ctrlPr>
                <w:rPr>
                  <w:rFonts w:ascii="Cambria Math" w:hAnsi="Cambria Math" w:cs="Time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m:t>
          </m:r>
          <m:d>
            <m:dPr>
              <m:begChr m:val="⌊"/>
              <m:endChr m:val="⌋"/>
              <m:ctrlPr>
                <w:rPr>
                  <w:rFonts w:ascii="Cambria Math" w:hAnsi="Cambria Math" w:cs="Times"/>
                  <w:i/>
                  <w:sz w:val="22"/>
                  <w:szCs w:val="22"/>
                </w:rPr>
              </m:ctrlPr>
            </m:dPr>
            <m:e>
              <m:f>
                <m:fPr>
                  <m:ctrlPr>
                    <w:rPr>
                      <w:rFonts w:ascii="Cambria Math" w:hAnsi="Cambria Math" w:cs="Times"/>
                      <w:i/>
                      <w:sz w:val="22"/>
                      <w:szCs w:val="22"/>
                    </w:rPr>
                  </m:ctrlPr>
                </m:fPr>
                <m:num>
                  <m:r>
                    <w:rPr>
                      <w:rFonts w:ascii="Cambria Math" w:hAnsi="Cambria Math" w:cs="Times"/>
                      <w:sz w:val="22"/>
                      <w:szCs w:val="22"/>
                    </w:rPr>
                    <m:t xml:space="preserve">2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CCE,0</m:t>
                      </m:r>
                    </m:sub>
                  </m:sSub>
                </m:num>
                <m:den>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CCE</m:t>
                      </m:r>
                    </m:sub>
                  </m:sSub>
                </m:den>
              </m:f>
            </m:e>
          </m:d>
          <m:r>
            <w:rPr>
              <w:rFonts w:ascii="Cambria Math" w:hAnsi="Cambria Math" w:cs="Times"/>
              <w:sz w:val="22"/>
              <w:szCs w:val="22"/>
            </w:rPr>
            <m:t>+2</m:t>
          </m:r>
          <m:sSub>
            <m:sSubPr>
              <m:ctrlPr>
                <w:rPr>
                  <w:rFonts w:ascii="Cambria Math" w:hAnsi="Cambria Math" w:cs="Times"/>
                  <w:i/>
                  <w:sz w:val="22"/>
                  <w:szCs w:val="22"/>
                </w:rPr>
              </m:ctrlPr>
            </m:sSubPr>
            <m:e>
              <m:r>
                <m:rPr>
                  <m:sty m:val="p"/>
                </m:rPr>
                <w:rPr>
                  <w:rFonts w:ascii="Cambria Math" w:hAnsi="Cambria Math" w:cs="Times"/>
                  <w:sz w:val="22"/>
                  <w:szCs w:val="22"/>
                </w:rPr>
                <m:t>Δ</m:t>
              </m:r>
              <m:ctrlPr>
                <w:rPr>
                  <w:rFonts w:ascii="Cambria Math" w:hAnsi="Cambria Math" w:cs="Times"/>
                  <w:sz w:val="22"/>
                  <w:szCs w:val="22"/>
                </w:rPr>
              </m:ctrlPr>
            </m:e>
            <m:sub>
              <m:r>
                <w:rPr>
                  <w:rFonts w:ascii="Cambria Math" w:hAnsi="Cambria Math" w:cs="Times"/>
                  <w:sz w:val="22"/>
                  <w:szCs w:val="22"/>
                </w:rPr>
                <m:t>PRI</m:t>
              </m:r>
            </m:sub>
          </m:sSub>
        </m:oMath>
      </m:oMathPara>
    </w:p>
    <w:p w14:paraId="2EFAB221" w14:textId="77777777" w:rsidR="00A03AC0" w:rsidRPr="00F14E8B" w:rsidRDefault="00A03AC0" w:rsidP="008915F5">
      <w:pPr>
        <w:spacing w:line="276" w:lineRule="auto"/>
        <w:contextualSpacing/>
        <w:rPr>
          <w:rFonts w:ascii="Times" w:hAnsi="Times" w:cs="Times"/>
          <w:sz w:val="22"/>
          <w:szCs w:val="22"/>
        </w:rPr>
      </w:pPr>
    </w:p>
    <w:p w14:paraId="7739A626" w14:textId="410EBECE" w:rsidR="008915F5" w:rsidRPr="00F14E8B" w:rsidRDefault="008915F5" w:rsidP="00D90714">
      <w:pPr>
        <w:spacing w:line="276" w:lineRule="auto"/>
        <w:contextualSpacing/>
        <w:jc w:val="both"/>
        <w:rPr>
          <w:rFonts w:ascii="Times" w:hAnsi="Times" w:cs="Times"/>
          <w:sz w:val="22"/>
          <w:szCs w:val="22"/>
        </w:rPr>
      </w:pPr>
      <w:r w:rsidRPr="00F14E8B">
        <w:rPr>
          <w:rFonts w:ascii="Times" w:hAnsi="Times" w:cs="Times"/>
          <w:sz w:val="22"/>
          <w:szCs w:val="22"/>
        </w:rPr>
        <w:lastRenderedPageBreak/>
        <w:t xml:space="preserve">where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CCE</m:t>
            </m:r>
          </m:sub>
        </m:sSub>
      </m:oMath>
      <w:r w:rsidRPr="00F14E8B">
        <w:rPr>
          <w:rFonts w:ascii="Times" w:hAnsi="Times" w:cs="Times"/>
          <w:sz w:val="22"/>
          <w:szCs w:val="22"/>
        </w:rPr>
        <w:t xml:space="preserve"> is a number of CCEs in CORESET</w:t>
      </w:r>
      <w:r w:rsidRPr="00F14E8B">
        <w:rPr>
          <w:rFonts w:ascii="Times" w:hAnsi="Times" w:cs="Times"/>
          <w:i/>
          <w:sz w:val="22"/>
          <w:szCs w:val="22"/>
        </w:rPr>
        <w:t xml:space="preserve"> </w:t>
      </w:r>
      <w:r w:rsidRPr="00F14E8B">
        <w:rPr>
          <w:rFonts w:ascii="Times" w:hAnsi="Times" w:cs="Times"/>
          <w:sz w:val="22"/>
          <w:szCs w:val="22"/>
        </w:rPr>
        <w:t xml:space="preserve">of the PDCCH reception for the DCI format 1_0 or DCI format 1_1,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CCE,0</m:t>
            </m:r>
          </m:sub>
        </m:sSub>
      </m:oMath>
      <w:r w:rsidRPr="00F14E8B">
        <w:rPr>
          <w:rFonts w:ascii="Times" w:hAnsi="Times" w:cs="Times"/>
          <w:sz w:val="22"/>
          <w:szCs w:val="22"/>
        </w:rPr>
        <w:t xml:space="preserve"> is the index of a first CCE for the PDCCH reception, and </w:t>
      </w:r>
      <m:oMath>
        <m:sSub>
          <m:sSubPr>
            <m:ctrlPr>
              <w:rPr>
                <w:rFonts w:ascii="Cambria Math" w:hAnsi="Cambria Math" w:cs="Times"/>
                <w:i/>
                <w:sz w:val="22"/>
                <w:szCs w:val="22"/>
              </w:rPr>
            </m:ctrlPr>
          </m:sSubPr>
          <m:e>
            <m:r>
              <m:rPr>
                <m:sty m:val="p"/>
              </m:rPr>
              <w:rPr>
                <w:rFonts w:ascii="Cambria Math" w:hAnsi="Cambria Math" w:cs="Times"/>
                <w:sz w:val="22"/>
                <w:szCs w:val="22"/>
              </w:rPr>
              <m:t>Δ</m:t>
            </m:r>
            <m:ctrlPr>
              <w:rPr>
                <w:rFonts w:ascii="Cambria Math" w:hAnsi="Cambria Math" w:cs="Times"/>
                <w:sz w:val="22"/>
                <w:szCs w:val="22"/>
              </w:rPr>
            </m:ctrlPr>
          </m:e>
          <m:sub>
            <m:r>
              <w:rPr>
                <w:rFonts w:ascii="Cambria Math" w:hAnsi="Cambria Math" w:cs="Times"/>
                <w:sz w:val="22"/>
                <w:szCs w:val="22"/>
              </w:rPr>
              <m:t>PRI</m:t>
            </m:r>
          </m:sub>
        </m:sSub>
      </m:oMath>
      <w:r w:rsidRPr="00F14E8B">
        <w:rPr>
          <w:rFonts w:ascii="Times" w:hAnsi="Times" w:cs="Times"/>
          <w:sz w:val="22"/>
          <w:szCs w:val="22"/>
        </w:rPr>
        <w:t xml:space="preserve"> is a value of the PUCCH resource indicator field in the DCI format 1_0 or DCI format 1_1. </w:t>
      </w:r>
    </w:p>
    <w:p w14:paraId="79A7E721" w14:textId="77777777" w:rsidR="008915F5" w:rsidRPr="00F14E8B" w:rsidRDefault="008915F5" w:rsidP="008915F5">
      <w:pPr>
        <w:spacing w:line="276" w:lineRule="auto"/>
        <w:contextualSpacing/>
        <w:rPr>
          <w:rFonts w:ascii="Times" w:hAnsi="Times" w:cs="Times"/>
          <w:sz w:val="22"/>
          <w:szCs w:val="22"/>
        </w:rPr>
      </w:pPr>
    </w:p>
    <w:p w14:paraId="395AC969" w14:textId="63413FD6" w:rsidR="008915F5" w:rsidRPr="00F14E8B" w:rsidRDefault="008915F5" w:rsidP="00D90714">
      <w:pPr>
        <w:spacing w:line="276" w:lineRule="auto"/>
        <w:ind w:firstLine="288"/>
        <w:contextualSpacing/>
        <w:jc w:val="both"/>
        <w:rPr>
          <w:rFonts w:ascii="Times" w:hAnsi="Times" w:cs="Times"/>
          <w:sz w:val="22"/>
          <w:szCs w:val="22"/>
        </w:rPr>
      </w:pPr>
      <w:r w:rsidRPr="00F14E8B">
        <w:rPr>
          <w:rFonts w:ascii="Times" w:hAnsi="Times" w:cs="Times"/>
          <w:sz w:val="22"/>
          <w:szCs w:val="22"/>
        </w:rPr>
        <w:t xml:space="preserve">One possible solution relies on the RAPID to determine the PUCCH resource index. The reception of a </w:t>
      </w:r>
      <w:proofErr w:type="spellStart"/>
      <w:r w:rsidRPr="00F14E8B">
        <w:rPr>
          <w:rFonts w:ascii="Times" w:hAnsi="Times" w:cs="Times"/>
          <w:sz w:val="22"/>
          <w:szCs w:val="22"/>
        </w:rPr>
        <w:t>successRAR</w:t>
      </w:r>
      <w:proofErr w:type="spellEnd"/>
      <w:r w:rsidRPr="00F14E8B">
        <w:rPr>
          <w:rFonts w:ascii="Times" w:hAnsi="Times" w:cs="Times"/>
          <w:sz w:val="22"/>
          <w:szCs w:val="22"/>
        </w:rPr>
        <w:t xml:space="preserve"> indicates to the UE that its preamble was successfully received without collision</w:t>
      </w:r>
      <w:r w:rsidR="00A03AC0" w:rsidRPr="00F14E8B">
        <w:rPr>
          <w:rFonts w:ascii="Times" w:hAnsi="Times" w:cs="Times"/>
          <w:sz w:val="22"/>
          <w:szCs w:val="22"/>
        </w:rPr>
        <w:t>s from other UEs on the same RAPID</w:t>
      </w:r>
      <w:r w:rsidRPr="00F14E8B">
        <w:rPr>
          <w:rFonts w:ascii="Times" w:hAnsi="Times" w:cs="Times"/>
          <w:sz w:val="22"/>
          <w:szCs w:val="22"/>
        </w:rPr>
        <w:t>. Therefore</w:t>
      </w:r>
      <w:r w:rsidR="00A03AC0" w:rsidRPr="00F14E8B">
        <w:rPr>
          <w:rFonts w:ascii="Times" w:hAnsi="Times" w:cs="Times"/>
          <w:sz w:val="22"/>
          <w:szCs w:val="22"/>
        </w:rPr>
        <w:t>,</w:t>
      </w:r>
      <w:r w:rsidRPr="00F14E8B">
        <w:rPr>
          <w:rFonts w:ascii="Times" w:hAnsi="Times" w:cs="Times"/>
          <w:sz w:val="22"/>
          <w:szCs w:val="22"/>
        </w:rPr>
        <w:t xml:space="preserve"> the RAPID can be used to </w:t>
      </w:r>
      <w:r w:rsidR="00A03AC0" w:rsidRPr="00F14E8B">
        <w:rPr>
          <w:rFonts w:ascii="Times" w:hAnsi="Times" w:cs="Times"/>
          <w:sz w:val="22"/>
          <w:szCs w:val="22"/>
        </w:rPr>
        <w:t>determine</w:t>
      </w:r>
      <w:r w:rsidRPr="00F14E8B">
        <w:rPr>
          <w:rFonts w:ascii="Times" w:hAnsi="Times" w:cs="Times"/>
          <w:sz w:val="22"/>
          <w:szCs w:val="22"/>
        </w:rPr>
        <w:t xml:space="preserve"> the PUCCH resource index</w:t>
      </w:r>
      <w:r w:rsidR="00A03AC0" w:rsidRPr="00F14E8B">
        <w:rPr>
          <w:rFonts w:ascii="Times" w:hAnsi="Times" w:cs="Times"/>
          <w:sz w:val="22"/>
          <w:szCs w:val="22"/>
        </w:rPr>
        <w:t xml:space="preserve"> and PDSCH-to-</w:t>
      </w:r>
      <w:proofErr w:type="spellStart"/>
      <w:r w:rsidR="00A03AC0" w:rsidRPr="00F14E8B">
        <w:rPr>
          <w:rFonts w:ascii="Times" w:hAnsi="Times" w:cs="Times"/>
          <w:sz w:val="22"/>
          <w:szCs w:val="22"/>
        </w:rPr>
        <w:t>HARQ_feedback</w:t>
      </w:r>
      <w:proofErr w:type="spellEnd"/>
      <w:r w:rsidR="00A03AC0" w:rsidRPr="00F14E8B">
        <w:rPr>
          <w:rFonts w:ascii="Times" w:hAnsi="Times" w:cs="Times"/>
          <w:sz w:val="22"/>
          <w:szCs w:val="22"/>
        </w:rPr>
        <w:t xml:space="preserve"> indicator </w:t>
      </w:r>
      <w:r w:rsidR="00106D15" w:rsidRPr="00F14E8B">
        <w:rPr>
          <w:rFonts w:ascii="Times" w:hAnsi="Times" w:cs="Times"/>
          <w:sz w:val="22"/>
          <w:szCs w:val="22"/>
        </w:rPr>
        <w:t>for each</w:t>
      </w:r>
      <w:r w:rsidR="00A03AC0" w:rsidRPr="00F14E8B">
        <w:rPr>
          <w:rFonts w:ascii="Times" w:hAnsi="Times" w:cs="Times"/>
          <w:sz w:val="22"/>
          <w:szCs w:val="22"/>
        </w:rPr>
        <w:t xml:space="preserve"> </w:t>
      </w:r>
      <w:r w:rsidR="00106D15" w:rsidRPr="00F14E8B">
        <w:rPr>
          <w:rFonts w:ascii="Times" w:hAnsi="Times" w:cs="Times"/>
          <w:sz w:val="22"/>
          <w:szCs w:val="22"/>
        </w:rPr>
        <w:t xml:space="preserve">successful </w:t>
      </w:r>
      <w:r w:rsidR="00A03AC0" w:rsidRPr="00F14E8B">
        <w:rPr>
          <w:rFonts w:ascii="Times" w:hAnsi="Times" w:cs="Times"/>
          <w:sz w:val="22"/>
          <w:szCs w:val="22"/>
        </w:rPr>
        <w:t xml:space="preserve">UE </w:t>
      </w:r>
      <w:r w:rsidR="00106D15" w:rsidRPr="00F14E8B">
        <w:rPr>
          <w:rFonts w:ascii="Times" w:hAnsi="Times" w:cs="Times"/>
          <w:sz w:val="22"/>
          <w:szCs w:val="22"/>
        </w:rPr>
        <w:t xml:space="preserve">without scheduling the HARQ-ACK on </w:t>
      </w:r>
      <w:r w:rsidR="00A03AC0" w:rsidRPr="00F14E8B">
        <w:rPr>
          <w:rFonts w:ascii="Times" w:hAnsi="Times" w:cs="Times"/>
          <w:sz w:val="22"/>
          <w:szCs w:val="22"/>
        </w:rPr>
        <w:t>the same resources</w:t>
      </w:r>
      <w:r w:rsidRPr="00F14E8B">
        <w:rPr>
          <w:rFonts w:ascii="Times" w:hAnsi="Times" w:cs="Times"/>
          <w:sz w:val="22"/>
          <w:szCs w:val="22"/>
        </w:rPr>
        <w:t xml:space="preserve">. One such example of a mapping rule is </w:t>
      </w:r>
    </w:p>
    <w:p w14:paraId="61276923" w14:textId="77777777" w:rsidR="00A03AC0" w:rsidRPr="00F14E8B" w:rsidRDefault="00A03AC0" w:rsidP="008915F5">
      <w:pPr>
        <w:spacing w:line="276" w:lineRule="auto"/>
        <w:contextualSpacing/>
        <w:rPr>
          <w:rFonts w:ascii="Times" w:hAnsi="Times" w:cs="Times"/>
          <w:sz w:val="22"/>
          <w:szCs w:val="22"/>
        </w:rPr>
      </w:pPr>
    </w:p>
    <w:p w14:paraId="6AED94B0" w14:textId="494691C2" w:rsidR="008915F5" w:rsidRPr="00F14E8B" w:rsidRDefault="00FD0D04" w:rsidP="008915F5">
      <w:pPr>
        <w:spacing w:line="276" w:lineRule="auto"/>
        <w:contextualSpacing/>
        <w:rPr>
          <w:rFonts w:ascii="Times" w:hAnsi="Times" w:cs="Times"/>
          <w:sz w:val="22"/>
          <w:szCs w:val="22"/>
        </w:rPr>
      </w:pPr>
      <m:oMathPara>
        <m:oMath>
          <m:sSub>
            <m:sSubPr>
              <m:ctrlPr>
                <w:rPr>
                  <w:rFonts w:ascii="Cambria Math" w:hAnsi="Cambria Math" w:cs="Time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m:t>
          </m:r>
          <m:d>
            <m:dPr>
              <m:begChr m:val="⌊"/>
              <m:endChr m:val="⌋"/>
              <m:ctrlPr>
                <w:rPr>
                  <w:rFonts w:ascii="Cambria Math" w:hAnsi="Cambria Math" w:cs="Times"/>
                  <w:i/>
                  <w:sz w:val="22"/>
                  <w:szCs w:val="22"/>
                </w:rPr>
              </m:ctrlPr>
            </m:dPr>
            <m:e>
              <m:f>
                <m:fPr>
                  <m:ctrlPr>
                    <w:rPr>
                      <w:rFonts w:ascii="Cambria Math" w:hAnsi="Cambria Math" w:cs="Times"/>
                      <w:i/>
                      <w:sz w:val="22"/>
                      <w:szCs w:val="22"/>
                    </w:rPr>
                  </m:ctrlPr>
                </m:fPr>
                <m:num>
                  <m:r>
                    <w:rPr>
                      <w:rFonts w:ascii="Cambria Math" w:hAnsi="Cambria Math" w:cs="Times"/>
                      <w:sz w:val="22"/>
                      <w:szCs w:val="22"/>
                    </w:rPr>
                    <m:t xml:space="preserve">2 </m:t>
                  </m:r>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CCE,0</m:t>
                      </m:r>
                    </m:sub>
                  </m:sSub>
                </m:num>
                <m:den>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CCE</m:t>
                      </m:r>
                    </m:sub>
                  </m:sSub>
                </m:den>
              </m:f>
            </m:e>
          </m:d>
          <m:r>
            <w:rPr>
              <w:rFonts w:ascii="Cambria Math" w:hAnsi="Cambria Math" w:cs="Times"/>
              <w:sz w:val="22"/>
              <w:szCs w:val="22"/>
            </w:rPr>
            <m:t xml:space="preserve">+2(RAPID </m:t>
          </m:r>
          <m:r>
            <m:rPr>
              <m:sty m:val="p"/>
            </m:rPr>
            <w:rPr>
              <w:rFonts w:ascii="Cambria Math" w:hAnsi="Cambria Math" w:cs="Times"/>
              <w:sz w:val="22"/>
              <w:szCs w:val="22"/>
            </w:rPr>
            <m:t xml:space="preserve">mod </m:t>
          </m:r>
          <m:sSub>
            <m:sSubPr>
              <m:ctrlPr>
                <w:rPr>
                  <w:rFonts w:ascii="Cambria Math" w:hAnsi="Cambria Math" w:cs="Times"/>
                  <w:i/>
                  <w:sz w:val="22"/>
                  <w:szCs w:val="22"/>
                </w:rPr>
              </m:ctrlPr>
            </m:sSubPr>
            <m:e>
              <m:r>
                <m:rPr>
                  <m:sty m:val="p"/>
                </m:rPr>
                <w:rPr>
                  <w:rFonts w:ascii="Cambria Math" w:hAnsi="Cambria Math" w:cs="Times"/>
                  <w:sz w:val="22"/>
                  <w:szCs w:val="22"/>
                </w:rPr>
                <m:t>Δ</m:t>
              </m:r>
              <m:ctrlPr>
                <w:rPr>
                  <w:rFonts w:ascii="Cambria Math" w:hAnsi="Cambria Math" w:cs="Times"/>
                  <w:sz w:val="22"/>
                  <w:szCs w:val="22"/>
                </w:rPr>
              </m:ctrlPr>
            </m:e>
            <m:sub>
              <m:r>
                <w:rPr>
                  <w:rFonts w:ascii="Cambria Math" w:hAnsi="Cambria Math" w:cs="Times"/>
                  <w:sz w:val="22"/>
                  <w:szCs w:val="22"/>
                </w:rPr>
                <m:t>PRI</m:t>
              </m:r>
            </m:sub>
          </m:sSub>
          <m:r>
            <w:rPr>
              <w:rFonts w:ascii="Cambria Math" w:hAnsi="Cambria Math" w:cs="Times"/>
              <w:sz w:val="22"/>
              <w:szCs w:val="22"/>
            </w:rPr>
            <m:t>+1)</m:t>
          </m:r>
        </m:oMath>
      </m:oMathPara>
    </w:p>
    <w:p w14:paraId="14B88A12" w14:textId="21881F3C" w:rsidR="008915F5" w:rsidRPr="00F14E8B" w:rsidRDefault="00A972B9" w:rsidP="00D90714">
      <w:pPr>
        <w:spacing w:line="276" w:lineRule="auto"/>
        <w:contextualSpacing/>
        <w:jc w:val="both"/>
        <w:rPr>
          <w:rFonts w:ascii="Times" w:hAnsi="Times" w:cs="Times"/>
          <w:sz w:val="22"/>
          <w:szCs w:val="22"/>
        </w:rPr>
      </w:pPr>
      <w:r w:rsidRPr="00F14E8B">
        <w:rPr>
          <w:rFonts w:ascii="Times" w:hAnsi="Times" w:cs="Times"/>
          <w:sz w:val="22"/>
          <w:szCs w:val="22"/>
        </w:rPr>
        <w:t xml:space="preserve">Based on this formula, there are some cases where different RAPIDs </w:t>
      </w:r>
      <w:r w:rsidR="00A03AC0" w:rsidRPr="00F14E8B">
        <w:rPr>
          <w:rFonts w:ascii="Times" w:hAnsi="Times" w:cs="Times"/>
          <w:sz w:val="22"/>
          <w:szCs w:val="22"/>
        </w:rPr>
        <w:t xml:space="preserve">could </w:t>
      </w:r>
      <w:r w:rsidRPr="00F14E8B">
        <w:rPr>
          <w:rFonts w:ascii="Times" w:hAnsi="Times" w:cs="Times"/>
          <w:sz w:val="22"/>
          <w:szCs w:val="22"/>
        </w:rPr>
        <w:t>map to the same resource. Then, the RAPID can also be mapped to multiple PDSCH-to-</w:t>
      </w:r>
      <w:proofErr w:type="spellStart"/>
      <w:r w:rsidRPr="00F14E8B">
        <w:rPr>
          <w:rFonts w:ascii="Times" w:hAnsi="Times" w:cs="Times"/>
          <w:sz w:val="22"/>
          <w:szCs w:val="22"/>
        </w:rPr>
        <w:t>HARQ_feedback</w:t>
      </w:r>
      <w:proofErr w:type="spellEnd"/>
      <w:r w:rsidRPr="00F14E8B">
        <w:rPr>
          <w:rFonts w:ascii="Times" w:hAnsi="Times" w:cs="Times"/>
          <w:sz w:val="22"/>
          <w:szCs w:val="22"/>
        </w:rPr>
        <w:t xml:space="preserve"> timing indicators</w:t>
      </w:r>
      <w:r w:rsidR="0079272C" w:rsidRPr="00F14E8B">
        <w:rPr>
          <w:rFonts w:ascii="Times" w:hAnsi="Times" w:cs="Times"/>
          <w:sz w:val="22"/>
          <w:szCs w:val="22"/>
        </w:rPr>
        <w:t xml:space="preserve"> such that the same resource can be used in different timing slots</w:t>
      </w:r>
      <w:r w:rsidR="005C0EC1" w:rsidRPr="00F14E8B">
        <w:rPr>
          <w:rFonts w:ascii="Times" w:hAnsi="Times" w:cs="Times"/>
          <w:sz w:val="22"/>
          <w:szCs w:val="22"/>
        </w:rPr>
        <w:t xml:space="preserve"> to avoid overlaps</w:t>
      </w:r>
      <w:r w:rsidRPr="00F14E8B">
        <w:rPr>
          <w:rFonts w:ascii="Times" w:hAnsi="Times" w:cs="Times"/>
          <w:sz w:val="22"/>
          <w:szCs w:val="22"/>
        </w:rPr>
        <w:t xml:space="preserve">. The configuration can ensure that the UE determines a UE-specific PUCCH resource without collisions such as in Figure 1. </w:t>
      </w:r>
    </w:p>
    <w:p w14:paraId="09A9A579" w14:textId="54B70F9B" w:rsidR="00A972B9" w:rsidRPr="00F14E8B" w:rsidRDefault="00A972B9" w:rsidP="008915F5">
      <w:pPr>
        <w:spacing w:line="276" w:lineRule="auto"/>
        <w:contextualSpacing/>
        <w:rPr>
          <w:rFonts w:ascii="Times" w:hAnsi="Times" w:cs="Times"/>
          <w:sz w:val="22"/>
          <w:szCs w:val="22"/>
        </w:rPr>
      </w:pPr>
    </w:p>
    <w:p w14:paraId="1BCB12FD" w14:textId="77777777" w:rsidR="00CB2E99" w:rsidRPr="00F14E8B" w:rsidRDefault="00055548" w:rsidP="00CB2E99">
      <w:pPr>
        <w:keepNext/>
        <w:spacing w:line="276" w:lineRule="auto"/>
        <w:contextualSpacing/>
        <w:rPr>
          <w:sz w:val="22"/>
          <w:szCs w:val="22"/>
        </w:rPr>
      </w:pPr>
      <w:r w:rsidRPr="00F14E8B">
        <w:rPr>
          <w:noProof/>
          <w:sz w:val="22"/>
          <w:szCs w:val="22"/>
        </w:rPr>
        <w:drawing>
          <wp:inline distT="0" distB="0" distL="0" distR="0" wp14:anchorId="5D73C90E" wp14:editId="5AFC167C">
            <wp:extent cx="4520793" cy="259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r="49070" b="48126"/>
                    <a:stretch/>
                  </pic:blipFill>
                  <pic:spPr bwMode="auto">
                    <a:xfrm>
                      <a:off x="0" y="0"/>
                      <a:ext cx="4533324" cy="2604409"/>
                    </a:xfrm>
                    <a:prstGeom prst="rect">
                      <a:avLst/>
                    </a:prstGeom>
                    <a:noFill/>
                    <a:ln>
                      <a:noFill/>
                    </a:ln>
                    <a:extLst>
                      <a:ext uri="{53640926-AAD7-44D8-BBD7-CCE9431645EC}">
                        <a14:shadowObscured xmlns:a14="http://schemas.microsoft.com/office/drawing/2010/main"/>
                      </a:ext>
                    </a:extLst>
                  </pic:spPr>
                </pic:pic>
              </a:graphicData>
            </a:graphic>
          </wp:inline>
        </w:drawing>
      </w:r>
    </w:p>
    <w:p w14:paraId="0695913C" w14:textId="57C856CC" w:rsidR="008915F5" w:rsidRPr="00F14E8B" w:rsidRDefault="00CB2E99" w:rsidP="00CB2E99">
      <w:pPr>
        <w:pStyle w:val="Caption"/>
        <w:jc w:val="center"/>
        <w:rPr>
          <w:rFonts w:ascii="Times" w:hAnsi="Times" w:cs="Times"/>
          <w:sz w:val="22"/>
          <w:szCs w:val="22"/>
        </w:rPr>
      </w:pPr>
      <w:r w:rsidRPr="00F14E8B">
        <w:rPr>
          <w:sz w:val="22"/>
          <w:szCs w:val="22"/>
        </w:rPr>
        <w:t xml:space="preserve">Figure </w:t>
      </w:r>
      <w:r w:rsidRPr="00F14E8B">
        <w:rPr>
          <w:sz w:val="22"/>
          <w:szCs w:val="22"/>
        </w:rPr>
        <w:fldChar w:fldCharType="begin"/>
      </w:r>
      <w:r w:rsidRPr="00F14E8B">
        <w:rPr>
          <w:sz w:val="22"/>
          <w:szCs w:val="22"/>
        </w:rPr>
        <w:instrText xml:space="preserve"> SEQ Figure \* ARABIC </w:instrText>
      </w:r>
      <w:r w:rsidRPr="00F14E8B">
        <w:rPr>
          <w:sz w:val="22"/>
          <w:szCs w:val="22"/>
        </w:rPr>
        <w:fldChar w:fldCharType="separate"/>
      </w:r>
      <w:r w:rsidRPr="00F14E8B">
        <w:rPr>
          <w:noProof/>
          <w:sz w:val="22"/>
          <w:szCs w:val="22"/>
        </w:rPr>
        <w:t>1</w:t>
      </w:r>
      <w:r w:rsidRPr="00F14E8B">
        <w:rPr>
          <w:sz w:val="22"/>
          <w:szCs w:val="22"/>
        </w:rPr>
        <w:fldChar w:fldCharType="end"/>
      </w:r>
    </w:p>
    <w:p w14:paraId="6CE1769B" w14:textId="77777777" w:rsidR="004C2BAC" w:rsidRPr="00F14E8B" w:rsidRDefault="004C2BAC" w:rsidP="008915F5">
      <w:pPr>
        <w:spacing w:line="276" w:lineRule="auto"/>
        <w:contextualSpacing/>
        <w:rPr>
          <w:rFonts w:ascii="Times" w:hAnsi="Times" w:cs="Times"/>
          <w:sz w:val="22"/>
          <w:szCs w:val="22"/>
        </w:rPr>
      </w:pPr>
    </w:p>
    <w:p w14:paraId="73D8CC50" w14:textId="43C65675" w:rsidR="008915F5" w:rsidRPr="004C2BAC" w:rsidRDefault="008915F5" w:rsidP="00EA27A2">
      <w:pPr>
        <w:spacing w:line="276" w:lineRule="auto"/>
        <w:contextualSpacing/>
        <w:rPr>
          <w:rFonts w:ascii="Times" w:hAnsi="Times" w:cs="Times"/>
          <w:i/>
          <w:sz w:val="24"/>
          <w:szCs w:val="24"/>
        </w:rPr>
      </w:pPr>
      <w:r w:rsidRPr="00F14E8B">
        <w:rPr>
          <w:rFonts w:ascii="Times" w:hAnsi="Times" w:cs="Times"/>
          <w:b/>
          <w:i/>
          <w:sz w:val="22"/>
          <w:szCs w:val="22"/>
        </w:rPr>
        <w:t>Proposal 3</w:t>
      </w:r>
      <w:r w:rsidRPr="00F14E8B">
        <w:rPr>
          <w:rFonts w:ascii="Times" w:hAnsi="Times" w:cs="Times"/>
          <w:i/>
          <w:sz w:val="22"/>
          <w:szCs w:val="22"/>
        </w:rPr>
        <w:t xml:space="preserve">: </w:t>
      </w:r>
      <w:r w:rsidR="0012482C">
        <w:rPr>
          <w:rFonts w:ascii="Times" w:hAnsi="Times" w:cs="Times"/>
          <w:i/>
          <w:sz w:val="22"/>
          <w:szCs w:val="22"/>
        </w:rPr>
        <w:t xml:space="preserve">Support </w:t>
      </w:r>
      <w:r w:rsidRPr="00F14E8B">
        <w:rPr>
          <w:rFonts w:ascii="Times" w:hAnsi="Times" w:cs="Times"/>
          <w:i/>
          <w:sz w:val="22"/>
          <w:szCs w:val="22"/>
        </w:rPr>
        <w:t>implicit linking rule based on the RAPID</w:t>
      </w:r>
      <w:r w:rsidR="0012482C">
        <w:rPr>
          <w:rFonts w:ascii="Times" w:hAnsi="Times" w:cs="Times"/>
          <w:i/>
          <w:sz w:val="22"/>
          <w:szCs w:val="22"/>
        </w:rPr>
        <w:t xml:space="preserve"> for </w:t>
      </w:r>
      <w:r w:rsidR="0012482C" w:rsidRPr="00FD0D04">
        <w:rPr>
          <w:rFonts w:ascii="Times" w:hAnsi="Times" w:cs="Times"/>
          <w:i/>
          <w:sz w:val="22"/>
          <w:szCs w:val="22"/>
        </w:rPr>
        <w:t>PUCCH resource index determination</w:t>
      </w:r>
      <w:r w:rsidRPr="00814FFC">
        <w:rPr>
          <w:rFonts w:ascii="Times" w:hAnsi="Times" w:cs="Times"/>
          <w:i/>
          <w:sz w:val="22"/>
          <w:szCs w:val="22"/>
        </w:rPr>
        <w:t>.</w:t>
      </w:r>
      <w:r>
        <w:rPr>
          <w:rFonts w:ascii="Times" w:hAnsi="Times" w:cs="Times"/>
          <w:i/>
          <w:sz w:val="24"/>
          <w:szCs w:val="24"/>
        </w:rPr>
        <w:t xml:space="preserve"> </w:t>
      </w:r>
    </w:p>
    <w:bookmarkEnd w:id="2"/>
    <w:p w14:paraId="333DE8EB" w14:textId="77777777" w:rsidR="00F54147" w:rsidRDefault="00F54147" w:rsidP="00C819D0">
      <w:pPr>
        <w:spacing w:after="0" w:line="276" w:lineRule="auto"/>
        <w:contextualSpacing/>
        <w:jc w:val="both"/>
        <w:rPr>
          <w:rFonts w:ascii="Times" w:hAnsi="Times" w:cs="Times"/>
          <w:sz w:val="22"/>
        </w:rPr>
      </w:pPr>
    </w:p>
    <w:bookmarkEnd w:id="1"/>
    <w:p w14:paraId="11A9C68D" w14:textId="08B872B6" w:rsidR="00AE060E" w:rsidRPr="00906CA1" w:rsidRDefault="00906CA1" w:rsidP="00C819D0">
      <w:pPr>
        <w:pStyle w:val="Heading1"/>
        <w:numPr>
          <w:ilvl w:val="0"/>
          <w:numId w:val="4"/>
        </w:numPr>
        <w:spacing w:before="0" w:after="0" w:line="276" w:lineRule="auto"/>
        <w:contextualSpacing/>
        <w:jc w:val="both"/>
        <w:rPr>
          <w:rFonts w:cs="Arial"/>
          <w:lang w:val="en-US"/>
        </w:rPr>
      </w:pPr>
      <w:r w:rsidRPr="00906CA1">
        <w:rPr>
          <w:rFonts w:cs="Arial"/>
          <w:lang w:val="en-US"/>
        </w:rPr>
        <w:t>Conclusion</w:t>
      </w:r>
    </w:p>
    <w:p w14:paraId="7CE23C9B" w14:textId="58BA8127" w:rsidR="00CF6C23" w:rsidRPr="00F14E8B" w:rsidRDefault="00793266" w:rsidP="005D6BA3">
      <w:pPr>
        <w:spacing w:line="276" w:lineRule="auto"/>
        <w:contextualSpacing/>
        <w:jc w:val="both"/>
        <w:rPr>
          <w:szCs w:val="22"/>
          <w:lang w:eastAsia="zh-CN"/>
        </w:rPr>
      </w:pPr>
      <w:r w:rsidRPr="00F14E8B">
        <w:rPr>
          <w:szCs w:val="22"/>
          <w:lang w:eastAsia="zh-CN"/>
        </w:rPr>
        <w:t>In this contribution, we discussed the remaining open issue regarding HAR</w:t>
      </w:r>
      <w:bookmarkStart w:id="3" w:name="_GoBack"/>
      <w:bookmarkEnd w:id="3"/>
      <w:r w:rsidRPr="00F14E8B">
        <w:rPr>
          <w:szCs w:val="22"/>
          <w:lang w:eastAsia="zh-CN"/>
        </w:rPr>
        <w:t>Q</w:t>
      </w:r>
      <w:r w:rsidR="00904DA6" w:rsidRPr="00F14E8B">
        <w:rPr>
          <w:szCs w:val="22"/>
          <w:lang w:eastAsia="zh-CN"/>
        </w:rPr>
        <w:t>-ACK</w:t>
      </w:r>
      <w:r w:rsidRPr="00F14E8B">
        <w:rPr>
          <w:szCs w:val="22"/>
          <w:lang w:eastAsia="zh-CN"/>
        </w:rPr>
        <w:t xml:space="preserve"> feedback </w:t>
      </w:r>
      <w:r w:rsidR="00904DA6" w:rsidRPr="00F14E8B">
        <w:rPr>
          <w:szCs w:val="22"/>
          <w:lang w:eastAsia="zh-CN"/>
        </w:rPr>
        <w:t xml:space="preserve">for </w:t>
      </w:r>
      <w:proofErr w:type="spellStart"/>
      <w:r w:rsidRPr="00F14E8B">
        <w:rPr>
          <w:szCs w:val="22"/>
          <w:lang w:eastAsia="zh-CN"/>
        </w:rPr>
        <w:t>msgB</w:t>
      </w:r>
      <w:proofErr w:type="spellEnd"/>
      <w:r w:rsidRPr="00F14E8B">
        <w:rPr>
          <w:szCs w:val="22"/>
          <w:lang w:eastAsia="zh-CN"/>
        </w:rPr>
        <w:t>. We make the following proposals:</w:t>
      </w:r>
    </w:p>
    <w:p w14:paraId="26A0BB7A" w14:textId="7F450C10" w:rsidR="004E2D04" w:rsidRPr="00F14E8B" w:rsidRDefault="004E2D04" w:rsidP="005D6BA3">
      <w:pPr>
        <w:spacing w:line="276" w:lineRule="auto"/>
        <w:contextualSpacing/>
        <w:jc w:val="both"/>
        <w:rPr>
          <w:szCs w:val="22"/>
          <w:lang w:eastAsia="zh-CN"/>
        </w:rPr>
      </w:pPr>
    </w:p>
    <w:p w14:paraId="2CFB94CB" w14:textId="77777777" w:rsidR="0012482C" w:rsidRPr="00F14E8B" w:rsidRDefault="0012482C" w:rsidP="0012482C">
      <w:pPr>
        <w:spacing w:line="276" w:lineRule="auto"/>
        <w:contextualSpacing/>
        <w:jc w:val="both"/>
        <w:rPr>
          <w:rFonts w:ascii="Times" w:hAnsi="Times" w:cs="Times"/>
          <w:i/>
          <w:sz w:val="22"/>
          <w:szCs w:val="22"/>
        </w:rPr>
      </w:pPr>
      <w:r w:rsidRPr="00F14E8B">
        <w:rPr>
          <w:rFonts w:ascii="Times" w:hAnsi="Times" w:cs="Times"/>
          <w:b/>
          <w:i/>
          <w:sz w:val="22"/>
          <w:szCs w:val="22"/>
        </w:rPr>
        <w:t>Proposal 1</w:t>
      </w:r>
      <w:r w:rsidRPr="00F14E8B">
        <w:rPr>
          <w:rFonts w:ascii="Times" w:hAnsi="Times" w:cs="Times"/>
          <w:i/>
          <w:sz w:val="22"/>
          <w:szCs w:val="22"/>
        </w:rPr>
        <w:t xml:space="preserve">: </w:t>
      </w:r>
      <w:r>
        <w:rPr>
          <w:rFonts w:ascii="Times" w:hAnsi="Times" w:cs="Times"/>
          <w:i/>
          <w:sz w:val="22"/>
          <w:szCs w:val="22"/>
        </w:rPr>
        <w:t xml:space="preserve">Support a solution based on Alt. 2, where </w:t>
      </w:r>
      <w:r>
        <w:rPr>
          <w:i/>
          <w:sz w:val="22"/>
          <w:szCs w:val="22"/>
        </w:rPr>
        <w:t>t</w:t>
      </w:r>
      <w:r w:rsidRPr="00F14E8B">
        <w:rPr>
          <w:i/>
          <w:sz w:val="22"/>
          <w:szCs w:val="22"/>
        </w:rPr>
        <w:t>he PUCCH resource index is determined implicitly based on a reference PUCCH resource index derived from the DCI as in Rel. 15</w:t>
      </w:r>
      <w:r w:rsidRPr="00F14E8B">
        <w:rPr>
          <w:rFonts w:ascii="Times" w:hAnsi="Times" w:cs="Times"/>
          <w:i/>
          <w:sz w:val="22"/>
          <w:szCs w:val="22"/>
        </w:rPr>
        <w:t>.</w:t>
      </w:r>
    </w:p>
    <w:p w14:paraId="017E711E" w14:textId="379B1DBC" w:rsidR="00EF4AD0" w:rsidRPr="00F14E8B" w:rsidRDefault="00780428" w:rsidP="00364EB4">
      <w:pPr>
        <w:spacing w:line="276" w:lineRule="auto"/>
        <w:contextualSpacing/>
        <w:rPr>
          <w:rFonts w:ascii="Times" w:hAnsi="Times" w:cs="Times"/>
          <w:i/>
          <w:sz w:val="22"/>
          <w:szCs w:val="24"/>
        </w:rPr>
      </w:pPr>
      <w:r w:rsidRPr="00F14E8B">
        <w:rPr>
          <w:rFonts w:ascii="Times" w:hAnsi="Times" w:cs="Times"/>
          <w:b/>
          <w:i/>
          <w:sz w:val="22"/>
          <w:szCs w:val="24"/>
        </w:rPr>
        <w:t xml:space="preserve">Proposal </w:t>
      </w:r>
      <w:r w:rsidR="008915F5" w:rsidRPr="00F14E8B">
        <w:rPr>
          <w:rFonts w:ascii="Times" w:hAnsi="Times" w:cs="Times"/>
          <w:b/>
          <w:i/>
          <w:sz w:val="22"/>
          <w:szCs w:val="24"/>
        </w:rPr>
        <w:t>2</w:t>
      </w:r>
      <w:r w:rsidRPr="00F14E8B">
        <w:rPr>
          <w:rFonts w:ascii="Times" w:hAnsi="Times" w:cs="Times"/>
          <w:i/>
          <w:sz w:val="22"/>
          <w:szCs w:val="24"/>
        </w:rPr>
        <w:t>: The PDSCH-to-</w:t>
      </w:r>
      <w:proofErr w:type="spellStart"/>
      <w:r w:rsidRPr="00F14E8B">
        <w:rPr>
          <w:rFonts w:ascii="Times" w:hAnsi="Times" w:cs="Times"/>
          <w:i/>
          <w:sz w:val="22"/>
          <w:szCs w:val="24"/>
        </w:rPr>
        <w:t>HARQ_feedback</w:t>
      </w:r>
      <w:proofErr w:type="spellEnd"/>
      <w:r w:rsidRPr="00F14E8B">
        <w:rPr>
          <w:rFonts w:ascii="Times" w:hAnsi="Times" w:cs="Times"/>
          <w:i/>
          <w:sz w:val="22"/>
          <w:szCs w:val="24"/>
        </w:rPr>
        <w:t xml:space="preserve"> timing indicator is determined implicitly (Alt. 3).</w:t>
      </w:r>
    </w:p>
    <w:p w14:paraId="07FA05D8" w14:textId="77777777" w:rsidR="0012482C" w:rsidRPr="004C2BAC" w:rsidRDefault="0012482C" w:rsidP="0012482C">
      <w:pPr>
        <w:spacing w:line="276" w:lineRule="auto"/>
        <w:contextualSpacing/>
        <w:rPr>
          <w:rFonts w:ascii="Times" w:hAnsi="Times" w:cs="Times"/>
          <w:i/>
          <w:sz w:val="24"/>
          <w:szCs w:val="24"/>
        </w:rPr>
      </w:pPr>
      <w:r w:rsidRPr="00F14E8B">
        <w:rPr>
          <w:rFonts w:ascii="Times" w:hAnsi="Times" w:cs="Times"/>
          <w:b/>
          <w:i/>
          <w:sz w:val="22"/>
          <w:szCs w:val="22"/>
        </w:rPr>
        <w:t>Proposal 3</w:t>
      </w:r>
      <w:r w:rsidRPr="00F14E8B">
        <w:rPr>
          <w:rFonts w:ascii="Times" w:hAnsi="Times" w:cs="Times"/>
          <w:i/>
          <w:sz w:val="22"/>
          <w:szCs w:val="22"/>
        </w:rPr>
        <w:t xml:space="preserve">: </w:t>
      </w:r>
      <w:r>
        <w:rPr>
          <w:rFonts w:ascii="Times" w:hAnsi="Times" w:cs="Times"/>
          <w:i/>
          <w:sz w:val="22"/>
          <w:szCs w:val="22"/>
        </w:rPr>
        <w:t xml:space="preserve">Support </w:t>
      </w:r>
      <w:r w:rsidRPr="00F14E8B">
        <w:rPr>
          <w:rFonts w:ascii="Times" w:hAnsi="Times" w:cs="Times"/>
          <w:i/>
          <w:sz w:val="22"/>
          <w:szCs w:val="22"/>
        </w:rPr>
        <w:t>implicit linking rule based on the RAPID</w:t>
      </w:r>
      <w:r>
        <w:rPr>
          <w:rFonts w:ascii="Times" w:hAnsi="Times" w:cs="Times"/>
          <w:i/>
          <w:sz w:val="22"/>
          <w:szCs w:val="22"/>
        </w:rPr>
        <w:t xml:space="preserve"> for </w:t>
      </w:r>
      <w:r w:rsidRPr="00FD0D04">
        <w:rPr>
          <w:rFonts w:ascii="Times" w:hAnsi="Times" w:cs="Times"/>
          <w:i/>
          <w:sz w:val="22"/>
          <w:szCs w:val="22"/>
        </w:rPr>
        <w:t>PUCCH resource index determination</w:t>
      </w:r>
      <w:r w:rsidRPr="00F14E8B">
        <w:rPr>
          <w:rFonts w:ascii="Times" w:hAnsi="Times" w:cs="Times"/>
          <w:i/>
          <w:sz w:val="22"/>
          <w:szCs w:val="22"/>
        </w:rPr>
        <w:t>.</w:t>
      </w:r>
      <w:r>
        <w:rPr>
          <w:rFonts w:ascii="Times" w:hAnsi="Times" w:cs="Times"/>
          <w:i/>
          <w:sz w:val="24"/>
          <w:szCs w:val="24"/>
        </w:rPr>
        <w:t xml:space="preserve"> </w:t>
      </w:r>
    </w:p>
    <w:p w14:paraId="636ADE93" w14:textId="77777777" w:rsidR="005D6BA3" w:rsidRPr="0050350F" w:rsidRDefault="005D6BA3" w:rsidP="008915F5">
      <w:pPr>
        <w:spacing w:after="0" w:line="276" w:lineRule="auto"/>
        <w:contextualSpacing/>
        <w:rPr>
          <w:i/>
          <w:sz w:val="22"/>
        </w:rPr>
      </w:pPr>
    </w:p>
    <w:p w14:paraId="05D83324" w14:textId="77777777" w:rsidR="002A4EFE" w:rsidRPr="00534451" w:rsidRDefault="002A4EFE" w:rsidP="00C819D0">
      <w:pPr>
        <w:pStyle w:val="Heading1"/>
        <w:pBdr>
          <w:top w:val="single" w:sz="12" w:space="4" w:color="auto"/>
        </w:pBdr>
        <w:spacing w:before="0" w:after="0" w:line="276" w:lineRule="auto"/>
        <w:ind w:left="0" w:firstLine="0"/>
        <w:contextualSpacing/>
        <w:rPr>
          <w:rFonts w:cs="Arial"/>
          <w:lang w:val="en-US" w:eastAsia="zh-CN"/>
        </w:rPr>
      </w:pPr>
      <w:r w:rsidRPr="00FF2077">
        <w:rPr>
          <w:rFonts w:cs="Arial"/>
          <w:lang w:val="en-US"/>
        </w:rPr>
        <w:t>References</w:t>
      </w:r>
    </w:p>
    <w:p w14:paraId="5E77C5F0" w14:textId="6EFEE2E7" w:rsidR="004E2D04" w:rsidRPr="00D90714" w:rsidRDefault="00B104A6" w:rsidP="004E2D04">
      <w:pPr>
        <w:pStyle w:val="Reference"/>
        <w:keepLines w:val="0"/>
        <w:numPr>
          <w:ilvl w:val="0"/>
          <w:numId w:val="8"/>
        </w:numPr>
        <w:suppressAutoHyphens w:val="0"/>
        <w:overflowPunct/>
        <w:autoSpaceDE/>
        <w:spacing w:after="0" w:line="276" w:lineRule="auto"/>
        <w:contextualSpacing/>
        <w:textAlignment w:val="auto"/>
        <w:rPr>
          <w:rFonts w:ascii="Times" w:hAnsi="Times" w:cs="Times"/>
          <w:szCs w:val="24"/>
        </w:rPr>
      </w:pPr>
      <w:bookmarkStart w:id="4" w:name="_Ref478127360"/>
      <w:r w:rsidRPr="00D90714">
        <w:rPr>
          <w:rFonts w:ascii="Times" w:hAnsi="Times" w:cs="Times"/>
          <w:szCs w:val="24"/>
        </w:rPr>
        <w:t>Chairman’s Notes, 3GPP TSG RAN WG1 Meeting #9</w:t>
      </w:r>
      <w:r w:rsidR="00547500" w:rsidRPr="00D90714">
        <w:rPr>
          <w:rFonts w:ascii="Times" w:hAnsi="Times" w:cs="Times"/>
          <w:szCs w:val="24"/>
        </w:rPr>
        <w:t>8b</w:t>
      </w:r>
      <w:r w:rsidRPr="00D90714">
        <w:rPr>
          <w:rFonts w:ascii="Times" w:hAnsi="Times" w:cs="Times"/>
          <w:szCs w:val="24"/>
        </w:rPr>
        <w:t xml:space="preserve">, </w:t>
      </w:r>
      <w:r w:rsidR="00547500" w:rsidRPr="00D90714">
        <w:rPr>
          <w:rFonts w:ascii="Times" w:hAnsi="Times" w:cs="Times"/>
          <w:szCs w:val="24"/>
        </w:rPr>
        <w:t>Chongqing,</w:t>
      </w:r>
      <w:r w:rsidR="00801E8E" w:rsidRPr="00D90714">
        <w:rPr>
          <w:rFonts w:ascii="Times" w:hAnsi="Times" w:cs="Times"/>
          <w:szCs w:val="24"/>
        </w:rPr>
        <w:t xml:space="preserve"> </w:t>
      </w:r>
      <w:r w:rsidR="0006659F" w:rsidRPr="00D90714">
        <w:rPr>
          <w:rFonts w:ascii="Times" w:hAnsi="Times" w:cs="Times"/>
          <w:szCs w:val="24"/>
        </w:rPr>
        <w:t>C</w:t>
      </w:r>
      <w:r w:rsidR="00547500" w:rsidRPr="00D90714">
        <w:rPr>
          <w:rFonts w:ascii="Times" w:hAnsi="Times" w:cs="Times"/>
          <w:szCs w:val="24"/>
        </w:rPr>
        <w:t>N</w:t>
      </w:r>
      <w:r w:rsidR="00801E8E" w:rsidRPr="00D90714">
        <w:rPr>
          <w:rFonts w:ascii="Times" w:hAnsi="Times" w:cs="Times"/>
          <w:szCs w:val="24"/>
        </w:rPr>
        <w:t xml:space="preserve">, </w:t>
      </w:r>
      <w:r w:rsidR="00547500" w:rsidRPr="00D90714">
        <w:rPr>
          <w:rFonts w:ascii="Times" w:hAnsi="Times" w:cs="Times"/>
          <w:szCs w:val="24"/>
        </w:rPr>
        <w:t>October</w:t>
      </w:r>
      <w:r w:rsidR="00440EC4" w:rsidRPr="00D90714">
        <w:rPr>
          <w:rFonts w:ascii="Times" w:hAnsi="Times" w:cs="Times"/>
          <w:szCs w:val="24"/>
        </w:rPr>
        <w:t xml:space="preserve"> </w:t>
      </w:r>
      <w:r w:rsidRPr="00D90714">
        <w:rPr>
          <w:rFonts w:ascii="Times" w:hAnsi="Times" w:cs="Times"/>
          <w:szCs w:val="24"/>
        </w:rPr>
        <w:t>201</w:t>
      </w:r>
      <w:r w:rsidR="00BA1212" w:rsidRPr="00D90714">
        <w:rPr>
          <w:rFonts w:ascii="Times" w:hAnsi="Times" w:cs="Times"/>
          <w:szCs w:val="24"/>
        </w:rPr>
        <w:t>9</w:t>
      </w:r>
      <w:bookmarkEnd w:id="4"/>
    </w:p>
    <w:p w14:paraId="427F9D4C" w14:textId="77777777" w:rsidR="00BF655E" w:rsidRPr="00D90714" w:rsidRDefault="00BF655E" w:rsidP="00BF655E">
      <w:pPr>
        <w:pStyle w:val="Reference"/>
        <w:keepLines w:val="0"/>
        <w:numPr>
          <w:ilvl w:val="0"/>
          <w:numId w:val="8"/>
        </w:numPr>
        <w:suppressAutoHyphens w:val="0"/>
        <w:overflowPunct/>
        <w:autoSpaceDE/>
        <w:spacing w:after="0" w:line="276" w:lineRule="auto"/>
        <w:contextualSpacing/>
        <w:textAlignment w:val="auto"/>
        <w:rPr>
          <w:szCs w:val="24"/>
        </w:rPr>
      </w:pPr>
      <w:r w:rsidRPr="00D90714">
        <w:rPr>
          <w:szCs w:val="24"/>
        </w:rPr>
        <w:t>R2-1911776 “</w:t>
      </w:r>
      <w:r w:rsidRPr="00D90714">
        <w:rPr>
          <w:bCs/>
          <w:szCs w:val="24"/>
        </w:rPr>
        <w:t>LS to RAN1 on RAN2 agreements related to 2-step RACH</w:t>
      </w:r>
      <w:r w:rsidRPr="00D90714">
        <w:rPr>
          <w:szCs w:val="24"/>
        </w:rPr>
        <w:t xml:space="preserve">”, CATT </w:t>
      </w:r>
    </w:p>
    <w:p w14:paraId="4353A0D1" w14:textId="77777777" w:rsidR="00BF655E" w:rsidRPr="004E2D04" w:rsidRDefault="00BF655E" w:rsidP="00BF655E">
      <w:pPr>
        <w:pStyle w:val="Reference"/>
        <w:keepLines w:val="0"/>
        <w:tabs>
          <w:tab w:val="clear" w:pos="360"/>
        </w:tabs>
        <w:suppressAutoHyphens w:val="0"/>
        <w:overflowPunct/>
        <w:autoSpaceDE/>
        <w:spacing w:after="0" w:line="276" w:lineRule="auto"/>
        <w:ind w:left="567"/>
        <w:contextualSpacing/>
        <w:textAlignment w:val="auto"/>
        <w:rPr>
          <w:rFonts w:ascii="Times" w:hAnsi="Times" w:cs="Times"/>
        </w:rPr>
      </w:pPr>
    </w:p>
    <w:sectPr w:rsidR="00BF655E" w:rsidRPr="004E2D04"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2CD30" w14:textId="77777777" w:rsidR="001110EE" w:rsidRDefault="001110EE">
      <w:r>
        <w:separator/>
      </w:r>
    </w:p>
  </w:endnote>
  <w:endnote w:type="continuationSeparator" w:id="0">
    <w:p w14:paraId="293891EE" w14:textId="77777777" w:rsidR="001110EE" w:rsidRDefault="0011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C21F7" w14:textId="77777777" w:rsidR="001110EE" w:rsidRDefault="001110EE">
      <w:r>
        <w:separator/>
      </w:r>
    </w:p>
  </w:footnote>
  <w:footnote w:type="continuationSeparator" w:id="0">
    <w:p w14:paraId="318FD100" w14:textId="77777777" w:rsidR="001110EE" w:rsidRDefault="0011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2"/>
  </w:num>
  <w:num w:numId="7">
    <w:abstractNumId w:val="8"/>
    <w:lvlOverride w:ilvl="0">
      <w:startOverride w:val="1"/>
    </w:lvlOverride>
  </w:num>
  <w:num w:numId="8">
    <w:abstractNumId w:val="10"/>
  </w:num>
  <w:num w:numId="9">
    <w:abstractNumId w:val="5"/>
  </w:num>
  <w:num w:numId="10">
    <w:abstractNumId w:val="3"/>
  </w:num>
  <w:num w:numId="11">
    <w:abstractNumId w:val="7"/>
  </w:num>
  <w:num w:numId="12">
    <w:abstractNumId w:val="2"/>
  </w:num>
  <w:num w:numId="13">
    <w:abstractNumId w:val="13"/>
  </w:num>
  <w:num w:numId="14">
    <w:abstractNumId w:val="14"/>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548"/>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9F"/>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78C"/>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67"/>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4D8D"/>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E7F99"/>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D15"/>
    <w:rsid w:val="00106E7E"/>
    <w:rsid w:val="001074D1"/>
    <w:rsid w:val="00107600"/>
    <w:rsid w:val="00107C26"/>
    <w:rsid w:val="001107FE"/>
    <w:rsid w:val="00110F4C"/>
    <w:rsid w:val="00110FBF"/>
    <w:rsid w:val="001110EE"/>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67D"/>
    <w:rsid w:val="001246EC"/>
    <w:rsid w:val="0012482C"/>
    <w:rsid w:val="001249BA"/>
    <w:rsid w:val="001249D7"/>
    <w:rsid w:val="001249FA"/>
    <w:rsid w:val="00124B40"/>
    <w:rsid w:val="00124C33"/>
    <w:rsid w:val="00124E10"/>
    <w:rsid w:val="00125064"/>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7A8"/>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435"/>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0"/>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B53"/>
    <w:rsid w:val="00244D4C"/>
    <w:rsid w:val="00245492"/>
    <w:rsid w:val="00245A41"/>
    <w:rsid w:val="00245B70"/>
    <w:rsid w:val="00245D7D"/>
    <w:rsid w:val="00245E39"/>
    <w:rsid w:val="00245FBA"/>
    <w:rsid w:val="0024656A"/>
    <w:rsid w:val="002468C3"/>
    <w:rsid w:val="00246C52"/>
    <w:rsid w:val="00246EB6"/>
    <w:rsid w:val="00246FBB"/>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72C"/>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35"/>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4EB4"/>
    <w:rsid w:val="00366812"/>
    <w:rsid w:val="00366EB2"/>
    <w:rsid w:val="00367080"/>
    <w:rsid w:val="003677CC"/>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0"/>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3AB"/>
    <w:rsid w:val="003E4CDB"/>
    <w:rsid w:val="003E51A0"/>
    <w:rsid w:val="003E52EB"/>
    <w:rsid w:val="003E5A8A"/>
    <w:rsid w:val="003E5D75"/>
    <w:rsid w:val="003E6592"/>
    <w:rsid w:val="003E703E"/>
    <w:rsid w:val="003E73BC"/>
    <w:rsid w:val="003E7A07"/>
    <w:rsid w:val="003F0656"/>
    <w:rsid w:val="003F0905"/>
    <w:rsid w:val="003F0D71"/>
    <w:rsid w:val="003F11C5"/>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ACA"/>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3CED"/>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C11"/>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288"/>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18"/>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71"/>
    <w:rsid w:val="004C2BAC"/>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6E3E"/>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04"/>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74C"/>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500"/>
    <w:rsid w:val="00550047"/>
    <w:rsid w:val="005504D9"/>
    <w:rsid w:val="00550C5D"/>
    <w:rsid w:val="00550C80"/>
    <w:rsid w:val="00550D6F"/>
    <w:rsid w:val="00550E94"/>
    <w:rsid w:val="005510E0"/>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32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1BD"/>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0EC1"/>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1FC3"/>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0"/>
    <w:rsid w:val="0062286B"/>
    <w:rsid w:val="00622D2F"/>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A70"/>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75F"/>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9BB"/>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00"/>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257"/>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428"/>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72C"/>
    <w:rsid w:val="00792DB2"/>
    <w:rsid w:val="00792ECC"/>
    <w:rsid w:val="00792F7F"/>
    <w:rsid w:val="00792FCC"/>
    <w:rsid w:val="00793266"/>
    <w:rsid w:val="007939C7"/>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B2F"/>
    <w:rsid w:val="008053C2"/>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FFC"/>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6A8"/>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0B8"/>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6507"/>
    <w:rsid w:val="008473EE"/>
    <w:rsid w:val="008477E1"/>
    <w:rsid w:val="00847991"/>
    <w:rsid w:val="00847C4E"/>
    <w:rsid w:val="00850060"/>
    <w:rsid w:val="00850174"/>
    <w:rsid w:val="00850608"/>
    <w:rsid w:val="00850A70"/>
    <w:rsid w:val="00850DDB"/>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2C99"/>
    <w:rsid w:val="00873422"/>
    <w:rsid w:val="008734E7"/>
    <w:rsid w:val="00873BF0"/>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5F5"/>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D5F"/>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3F"/>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DA6"/>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C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C20"/>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E9B"/>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EE2"/>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528"/>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002"/>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5550"/>
    <w:rsid w:val="009A6127"/>
    <w:rsid w:val="009A637B"/>
    <w:rsid w:val="009A63C5"/>
    <w:rsid w:val="009A6456"/>
    <w:rsid w:val="009A6BAA"/>
    <w:rsid w:val="009A6C74"/>
    <w:rsid w:val="009A7036"/>
    <w:rsid w:val="009A7154"/>
    <w:rsid w:val="009A76D3"/>
    <w:rsid w:val="009A7829"/>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C1E"/>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2C8F"/>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BA"/>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3AC0"/>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6"/>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A1F"/>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409"/>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23A"/>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70B"/>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2B9"/>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84"/>
    <w:rsid w:val="00AA3FF1"/>
    <w:rsid w:val="00AA4006"/>
    <w:rsid w:val="00AA461D"/>
    <w:rsid w:val="00AA4757"/>
    <w:rsid w:val="00AA4AD5"/>
    <w:rsid w:val="00AA4B1B"/>
    <w:rsid w:val="00AA4FA2"/>
    <w:rsid w:val="00AA4FB4"/>
    <w:rsid w:val="00AA5144"/>
    <w:rsid w:val="00AA5308"/>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0EC4"/>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E92"/>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93"/>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2E77"/>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90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55E"/>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013"/>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CDB"/>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8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01B"/>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E99"/>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0B"/>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07D"/>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0714"/>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A23"/>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17D66"/>
    <w:rsid w:val="00E202F9"/>
    <w:rsid w:val="00E20661"/>
    <w:rsid w:val="00E20862"/>
    <w:rsid w:val="00E20AD1"/>
    <w:rsid w:val="00E20E6F"/>
    <w:rsid w:val="00E21059"/>
    <w:rsid w:val="00E214FB"/>
    <w:rsid w:val="00E216A5"/>
    <w:rsid w:val="00E21876"/>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3EA0"/>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96B"/>
    <w:rsid w:val="00E70B0C"/>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D13"/>
    <w:rsid w:val="00EA0E05"/>
    <w:rsid w:val="00EA0E10"/>
    <w:rsid w:val="00EA14FB"/>
    <w:rsid w:val="00EA1B4A"/>
    <w:rsid w:val="00EA21F0"/>
    <w:rsid w:val="00EA2271"/>
    <w:rsid w:val="00EA2730"/>
    <w:rsid w:val="00EA27A2"/>
    <w:rsid w:val="00EA2A6E"/>
    <w:rsid w:val="00EA3A7E"/>
    <w:rsid w:val="00EA3D67"/>
    <w:rsid w:val="00EA3DB9"/>
    <w:rsid w:val="00EA4581"/>
    <w:rsid w:val="00EA475F"/>
    <w:rsid w:val="00EA4877"/>
    <w:rsid w:val="00EA4A7A"/>
    <w:rsid w:val="00EA4AC2"/>
    <w:rsid w:val="00EA5029"/>
    <w:rsid w:val="00EA5335"/>
    <w:rsid w:val="00EA5AC0"/>
    <w:rsid w:val="00EA6506"/>
    <w:rsid w:val="00EA676C"/>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4D8"/>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AD0"/>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8C4"/>
    <w:rsid w:val="00F02ABB"/>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4E8B"/>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0D04"/>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5756"/>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2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character" w:customStyle="1" w:styleId="Doc-text2Char">
    <w:name w:val="Doc-text2 Char"/>
    <w:link w:val="Doc-text2"/>
    <w:qFormat/>
    <w:locked/>
    <w:rsid w:val="009120CA"/>
    <w:rPr>
      <w:rFonts w:ascii="Arial" w:eastAsia="Yu Gothic" w:hAnsi="Arial" w:cs="Calibri"/>
      <w:lang w:val="x-none" w:eastAsia="x-none"/>
    </w:rPr>
  </w:style>
  <w:style w:type="paragraph" w:customStyle="1" w:styleId="Doc-text2">
    <w:name w:val="Doc-text2"/>
    <w:basedOn w:val="Normal"/>
    <w:link w:val="Doc-text2Char"/>
    <w:qFormat/>
    <w:rsid w:val="009120CA"/>
    <w:pPr>
      <w:tabs>
        <w:tab w:val="left" w:pos="1622"/>
      </w:tabs>
      <w:overflowPunct/>
      <w:autoSpaceDE/>
      <w:autoSpaceDN/>
      <w:adjustRightInd/>
      <w:spacing w:after="0"/>
      <w:ind w:left="1622" w:hanging="363"/>
      <w:textAlignment w:val="auto"/>
    </w:pPr>
    <w:rPr>
      <w:rFonts w:ascii="Arial" w:eastAsia="Yu Gothic" w:hAnsi="Arial" w:cs="Calibri"/>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25F33AC8-19BE-42A5-80F8-68578E8F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405F2-CB09-43C8-A195-A38EDD7E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1357</TotalTime>
  <Pages>5</Pages>
  <Words>1929</Words>
  <Characters>9801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11707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Loic Canonne-Velasquez</cp:lastModifiedBy>
  <cp:revision>43</cp:revision>
  <cp:lastPrinted>2011-11-09T07:49:00Z</cp:lastPrinted>
  <dcterms:created xsi:type="dcterms:W3CDTF">2019-11-05T22:19:00Z</dcterms:created>
  <dcterms:modified xsi:type="dcterms:W3CDTF">2019-11-07T20:43:00Z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